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exact"/>
        <w:ind w:firstLine="562" w:firstLineChars="200"/>
        <w:jc w:val="both"/>
        <w:rPr>
          <w:rFonts w:ascii="黑体" w:hAnsi="黑体" w:eastAsia="黑体" w:cs="Times New Roman"/>
          <w:b/>
          <w:bCs/>
          <w:color w:val="000000"/>
          <w:sz w:val="28"/>
          <w:szCs w:val="28"/>
        </w:rPr>
      </w:pPr>
      <w:r>
        <w:rPr>
          <w:rFonts w:hint="eastAsia" w:ascii="黑体" w:hAnsi="黑体" w:eastAsia="黑体" w:cs="黑体"/>
          <w:b/>
          <w:bCs/>
          <w:color w:val="000000"/>
          <w:sz w:val="28"/>
          <w:szCs w:val="28"/>
        </w:rPr>
        <w:t>二、法学专业《专业综合》考试大纲</w:t>
      </w:r>
    </w:p>
    <w:p>
      <w:pPr>
        <w:spacing w:line="360" w:lineRule="exact"/>
        <w:ind w:firstLine="482" w:firstLineChars="200"/>
        <w:jc w:val="both"/>
        <w:rPr>
          <w:rFonts w:hint="eastAsia" w:ascii="Times New Roman" w:hAnsi="Times New Roman" w:eastAsia="黑体" w:cs="黑体"/>
          <w:b/>
          <w:bCs/>
          <w:color w:val="000000"/>
          <w:sz w:val="24"/>
          <w:szCs w:val="24"/>
          <w:lang w:eastAsia="zh-CN"/>
        </w:rPr>
      </w:pPr>
    </w:p>
    <w:p>
      <w:pPr>
        <w:spacing w:line="360" w:lineRule="exact"/>
        <w:ind w:firstLine="482" w:firstLineChars="200"/>
        <w:jc w:val="both"/>
        <w:rPr>
          <w:rFonts w:ascii="Times New Roman" w:hAnsi="Times New Roman" w:cs="Times New Roman"/>
          <w:b/>
          <w:bCs/>
          <w:color w:val="000000"/>
        </w:rPr>
      </w:pPr>
      <w:r>
        <w:rPr>
          <w:rFonts w:hint="eastAsia" w:ascii="Times New Roman" w:hAnsi="Times New Roman" w:eastAsia="黑体" w:cs="黑体"/>
          <w:b/>
          <w:bCs/>
          <w:color w:val="000000"/>
          <w:sz w:val="24"/>
          <w:szCs w:val="24"/>
          <w:lang w:eastAsia="zh-CN"/>
        </w:rPr>
        <w:t>一、</w:t>
      </w:r>
      <w:r>
        <w:rPr>
          <w:rFonts w:hint="eastAsia" w:ascii="Times New Roman" w:hAnsi="Times New Roman" w:eastAsia="黑体" w:cs="黑体"/>
          <w:b/>
          <w:bCs/>
          <w:color w:val="000000"/>
          <w:sz w:val="24"/>
          <w:szCs w:val="24"/>
        </w:rPr>
        <w:t>课程</w:t>
      </w:r>
      <w:r>
        <w:rPr>
          <w:rFonts w:hint="eastAsia" w:ascii="Times New Roman" w:hAnsi="Times New Roman" w:eastAsia="黑体" w:cs="黑体"/>
          <w:b/>
          <w:bCs/>
          <w:color w:val="000000"/>
          <w:sz w:val="24"/>
          <w:szCs w:val="24"/>
          <w:lang w:eastAsia="zh-CN"/>
        </w:rPr>
        <w:t>名称</w:t>
      </w:r>
      <w:r>
        <w:rPr>
          <w:rFonts w:hint="eastAsia" w:ascii="Times New Roman" w:hAnsi="Times New Roman" w:eastAsia="黑体" w:cs="黑体"/>
          <w:b/>
          <w:bCs/>
          <w:color w:val="000000"/>
          <w:sz w:val="24"/>
          <w:szCs w:val="24"/>
        </w:rPr>
        <w:t>：</w:t>
      </w:r>
      <w:r>
        <w:rPr>
          <w:rFonts w:hint="eastAsia" w:ascii="Times New Roman" w:hAnsi="Times New Roman" w:eastAsia="黑体" w:cs="黑体"/>
          <w:b/>
          <w:bCs/>
          <w:color w:val="000000"/>
        </w:rPr>
        <w:t>《民</w:t>
      </w:r>
      <w:r>
        <w:rPr>
          <w:rFonts w:hint="eastAsia" w:ascii="Times New Roman" w:hAnsi="Times New Roman" w:eastAsia="黑体" w:cs="黑体"/>
          <w:b/>
          <w:bCs/>
          <w:color w:val="000000"/>
          <w:lang w:eastAsia="zh-CN"/>
        </w:rPr>
        <w:t>法总论</w:t>
      </w:r>
      <w:r>
        <w:rPr>
          <w:rFonts w:hint="eastAsia" w:ascii="Times New Roman" w:hAnsi="Times New Roman" w:eastAsia="黑体" w:cs="黑体"/>
          <w:b/>
          <w:bCs/>
          <w:color w:val="000000"/>
        </w:rPr>
        <w:t>》（总分</w:t>
      </w:r>
      <w:r>
        <w:rPr>
          <w:rFonts w:ascii="Times New Roman" w:hAnsi="Times New Roman" w:eastAsia="黑体" w:cs="Times New Roman"/>
          <w:b/>
          <w:bCs/>
          <w:color w:val="000000"/>
        </w:rPr>
        <w:t>150</w:t>
      </w:r>
      <w:r>
        <w:rPr>
          <w:rFonts w:hint="eastAsia" w:ascii="Times New Roman" w:hAnsi="Times New Roman" w:eastAsia="黑体" w:cs="黑体"/>
          <w:b/>
          <w:bCs/>
          <w:color w:val="000000"/>
        </w:rPr>
        <w:t>分）</w:t>
      </w:r>
    </w:p>
    <w:p>
      <w:pPr>
        <w:spacing w:line="360" w:lineRule="exact"/>
        <w:ind w:firstLine="482" w:firstLineChars="200"/>
        <w:jc w:val="both"/>
        <w:rPr>
          <w:rFonts w:hint="eastAsia" w:ascii="黑体" w:hAnsi="黑体" w:eastAsia="黑体" w:cs="黑体"/>
          <w:b/>
          <w:bCs/>
          <w:color w:val="000000"/>
          <w:sz w:val="24"/>
          <w:szCs w:val="24"/>
        </w:rPr>
      </w:pPr>
      <w:r>
        <w:rPr>
          <w:rFonts w:hint="eastAsia" w:ascii="黑体" w:hAnsi="黑体" w:eastAsia="黑体" w:cs="黑体"/>
          <w:b/>
          <w:bCs/>
          <w:color w:val="000000"/>
          <w:sz w:val="24"/>
          <w:szCs w:val="24"/>
          <w:lang w:eastAsia="zh-CN"/>
        </w:rPr>
        <w:t>二</w:t>
      </w:r>
      <w:r>
        <w:rPr>
          <w:rFonts w:hint="eastAsia" w:ascii="黑体" w:hAnsi="黑体" w:eastAsia="黑体" w:cs="黑体"/>
          <w:b/>
          <w:bCs/>
          <w:color w:val="000000"/>
          <w:sz w:val="24"/>
          <w:szCs w:val="24"/>
        </w:rPr>
        <w:t xml:space="preserve">、考核目标 </w:t>
      </w:r>
    </w:p>
    <w:p>
      <w:pPr>
        <w:spacing w:line="360" w:lineRule="exact"/>
        <w:ind w:firstLine="420" w:firstLineChars="200"/>
        <w:jc w:val="both"/>
        <w:rPr>
          <w:rFonts w:ascii="Times New Roman" w:hAnsi="Times New Roman" w:cs="Times New Roman"/>
          <w:color w:val="000000"/>
        </w:rPr>
      </w:pPr>
      <w:r>
        <w:rPr>
          <w:rFonts w:hint="eastAsia" w:ascii="Times New Roman" w:hAnsi="Times New Roman" w:cs="宋体"/>
          <w:color w:val="000000"/>
        </w:rPr>
        <w:t>《民法</w:t>
      </w:r>
      <w:r>
        <w:rPr>
          <w:rFonts w:hint="eastAsia" w:ascii="Times New Roman" w:hAnsi="Times New Roman" w:cs="宋体"/>
          <w:color w:val="000000"/>
          <w:lang w:eastAsia="zh-CN"/>
        </w:rPr>
        <w:t>总论</w:t>
      </w:r>
      <w:r>
        <w:rPr>
          <w:rFonts w:hint="eastAsia" w:ascii="Times New Roman" w:hAnsi="Times New Roman" w:cs="宋体"/>
          <w:color w:val="000000"/>
        </w:rPr>
        <w:t>》是民法学的重要组成部分，是法律专业的一门核心课程、必修课程。</w:t>
      </w:r>
      <w:r>
        <w:rPr>
          <w:rFonts w:ascii="Times New Roman" w:hAnsi="Times New Roman" w:cs="Times New Roman"/>
          <w:color w:val="000000"/>
        </w:rPr>
        <w:t xml:space="preserve"> </w:t>
      </w:r>
      <w:r>
        <w:rPr>
          <w:rFonts w:hint="eastAsia" w:ascii="Times New Roman" w:hAnsi="Times New Roman" w:cs="宋体"/>
          <w:color w:val="000000"/>
        </w:rPr>
        <w:t>通过《民法总论》课程的考核，一是检验学生对民法的基本概念、基本原理、基本知识掌握的正确程度和熟练程度；二是检验学生运用所学的民法基本理论分析问题和解决实际问题的能力。</w:t>
      </w:r>
    </w:p>
    <w:p>
      <w:pPr>
        <w:spacing w:line="360" w:lineRule="exact"/>
        <w:ind w:firstLine="482" w:firstLineChars="200"/>
        <w:jc w:val="both"/>
        <w:rPr>
          <w:rFonts w:hint="eastAsia" w:ascii="黑体" w:hAnsi="黑体" w:eastAsia="黑体" w:cs="黑体"/>
          <w:b/>
          <w:bCs/>
          <w:color w:val="000000"/>
        </w:rPr>
      </w:pPr>
      <w:r>
        <w:rPr>
          <w:rFonts w:hint="eastAsia" w:ascii="黑体" w:hAnsi="黑体" w:eastAsia="黑体" w:cs="黑体"/>
          <w:b/>
          <w:bCs/>
          <w:color w:val="000000"/>
          <w:sz w:val="24"/>
          <w:szCs w:val="24"/>
          <w:lang w:eastAsia="zh-CN"/>
        </w:rPr>
        <w:t>三</w:t>
      </w:r>
      <w:r>
        <w:rPr>
          <w:rFonts w:hint="eastAsia" w:ascii="黑体" w:hAnsi="黑体" w:eastAsia="黑体" w:cs="黑体"/>
          <w:b/>
          <w:bCs/>
          <w:color w:val="000000"/>
          <w:sz w:val="24"/>
          <w:szCs w:val="24"/>
        </w:rPr>
        <w:t>、考核内容</w:t>
      </w:r>
      <w:r>
        <w:rPr>
          <w:rFonts w:hint="eastAsia" w:ascii="黑体" w:hAnsi="黑体" w:eastAsia="黑体" w:cs="黑体"/>
          <w:b/>
          <w:bCs/>
          <w:color w:val="000000"/>
        </w:rPr>
        <w:t xml:space="preserve"> </w:t>
      </w:r>
    </w:p>
    <w:p>
      <w:pPr>
        <w:spacing w:line="360" w:lineRule="exact"/>
        <w:ind w:firstLine="422" w:firstLineChars="200"/>
        <w:jc w:val="both"/>
        <w:rPr>
          <w:rFonts w:ascii="Times New Roman" w:hAnsi="Times New Roman" w:cs="Times New Roman"/>
          <w:b/>
          <w:bCs/>
          <w:color w:val="000000"/>
        </w:rPr>
      </w:pPr>
      <w:r>
        <w:rPr>
          <w:rFonts w:hint="eastAsia" w:ascii="Times New Roman" w:hAnsi="Times New Roman" w:cs="宋体"/>
          <w:b/>
          <w:bCs/>
          <w:color w:val="000000"/>
        </w:rPr>
        <w:t>第一章</w:t>
      </w:r>
      <w:r>
        <w:rPr>
          <w:rFonts w:ascii="Times New Roman" w:hAnsi="Times New Roman" w:cs="Times New Roman"/>
          <w:b/>
          <w:bCs/>
          <w:color w:val="000000"/>
        </w:rPr>
        <w:t xml:space="preserve"> </w:t>
      </w:r>
      <w:r>
        <w:rPr>
          <w:rFonts w:hint="eastAsia" w:ascii="Times New Roman" w:hAnsi="Times New Roman" w:cs="宋体"/>
          <w:b/>
          <w:bCs/>
          <w:color w:val="000000"/>
          <w:lang w:eastAsia="zh-CN"/>
        </w:rPr>
        <w:t>民法的基本原理</w:t>
      </w:r>
      <w:r>
        <w:rPr>
          <w:rFonts w:ascii="Times New Roman" w:hAnsi="Times New Roman" w:cs="Times New Roman"/>
          <w:b/>
          <w:bCs/>
          <w:color w:val="000000"/>
        </w:rPr>
        <w:t xml:space="preserve"> </w:t>
      </w:r>
    </w:p>
    <w:p>
      <w:pPr>
        <w:spacing w:line="360" w:lineRule="exact"/>
        <w:ind w:firstLine="422" w:firstLineChars="200"/>
        <w:jc w:val="both"/>
        <w:rPr>
          <w:rFonts w:ascii="Times New Roman" w:hAnsi="Times New Roman" w:cs="Times New Roman"/>
          <w:b/>
          <w:bCs/>
          <w:color w:val="000000"/>
        </w:rPr>
      </w:pPr>
      <w:r>
        <w:rPr>
          <w:rFonts w:hint="eastAsia" w:ascii="Times New Roman" w:hAnsi="Times New Roman" w:cs="宋体"/>
          <w:b/>
          <w:bCs/>
          <w:color w:val="000000"/>
        </w:rPr>
        <w:t>【考核内容】</w:t>
      </w:r>
      <w:r>
        <w:rPr>
          <w:rFonts w:ascii="Times New Roman" w:hAnsi="Times New Roman" w:cs="Times New Roman"/>
          <w:b/>
          <w:bCs/>
          <w:color w:val="000000"/>
        </w:rPr>
        <w:t xml:space="preserve"> </w:t>
      </w:r>
    </w:p>
    <w:p>
      <w:pPr>
        <w:spacing w:line="360" w:lineRule="exact"/>
        <w:ind w:firstLine="420" w:firstLineChars="200"/>
        <w:jc w:val="both"/>
        <w:rPr>
          <w:rFonts w:ascii="Times New Roman" w:hAnsi="Times New Roman" w:cs="Times New Roman"/>
          <w:color w:val="000000"/>
        </w:rPr>
      </w:pPr>
      <w:r>
        <w:rPr>
          <w:rFonts w:ascii="Times New Roman" w:hAnsi="Times New Roman" w:cs="Times New Roman"/>
          <w:color w:val="000000"/>
        </w:rPr>
        <w:t>1</w:t>
      </w:r>
      <w:r>
        <w:rPr>
          <w:rFonts w:hint="eastAsia" w:ascii="Times New Roman" w:hAnsi="Times New Roman" w:cs="Times New Roman"/>
          <w:color w:val="000000"/>
          <w:lang w:val="en-US" w:eastAsia="zh-CN"/>
        </w:rPr>
        <w:t>.</w:t>
      </w:r>
      <w:r>
        <w:rPr>
          <w:rFonts w:hint="eastAsia" w:ascii="Times New Roman" w:hAnsi="Times New Roman" w:cs="宋体"/>
          <w:color w:val="000000"/>
        </w:rPr>
        <w:t>民法的概念及民法的调整对象</w:t>
      </w:r>
      <w:r>
        <w:rPr>
          <w:rFonts w:ascii="Times New Roman" w:hAnsi="Times New Roman" w:cs="Times New Roman"/>
          <w:color w:val="000000"/>
        </w:rPr>
        <w:t xml:space="preserve"> </w:t>
      </w:r>
    </w:p>
    <w:p>
      <w:pPr>
        <w:spacing w:line="360" w:lineRule="exact"/>
        <w:ind w:firstLine="420" w:firstLineChars="200"/>
        <w:jc w:val="both"/>
        <w:rPr>
          <w:rFonts w:ascii="Times New Roman" w:hAnsi="Times New Roman" w:cs="Times New Roman"/>
          <w:color w:val="000000"/>
        </w:rPr>
      </w:pPr>
      <w:r>
        <w:rPr>
          <w:rFonts w:ascii="Times New Roman" w:hAnsi="Times New Roman" w:cs="Times New Roman"/>
          <w:color w:val="000000"/>
        </w:rPr>
        <w:t>2</w:t>
      </w:r>
      <w:r>
        <w:rPr>
          <w:rFonts w:hint="eastAsia" w:ascii="Times New Roman" w:hAnsi="Times New Roman" w:cs="Times New Roman"/>
          <w:color w:val="000000"/>
          <w:lang w:val="en-US" w:eastAsia="zh-CN"/>
        </w:rPr>
        <w:t>.</w:t>
      </w:r>
      <w:r>
        <w:rPr>
          <w:rFonts w:hint="eastAsia" w:ascii="Times New Roman" w:hAnsi="Times New Roman" w:cs="宋体"/>
          <w:color w:val="000000"/>
        </w:rPr>
        <w:t>民法的</w:t>
      </w:r>
      <w:r>
        <w:rPr>
          <w:rFonts w:hint="eastAsia" w:ascii="Times New Roman" w:hAnsi="Times New Roman" w:cs="宋体"/>
          <w:color w:val="000000"/>
          <w:lang w:eastAsia="zh-CN"/>
        </w:rPr>
        <w:t>基本原则</w:t>
      </w:r>
      <w:r>
        <w:rPr>
          <w:rFonts w:ascii="Times New Roman" w:hAnsi="Times New Roman" w:cs="Times New Roman"/>
          <w:color w:val="000000"/>
        </w:rPr>
        <w:t xml:space="preserve"> </w:t>
      </w:r>
    </w:p>
    <w:p>
      <w:pPr>
        <w:spacing w:line="360" w:lineRule="exact"/>
        <w:ind w:firstLine="420" w:firstLineChars="200"/>
        <w:jc w:val="both"/>
        <w:rPr>
          <w:rFonts w:hint="eastAsia" w:ascii="Times New Roman" w:hAnsi="Times New Roman" w:eastAsia="宋体" w:cs="Times New Roman"/>
          <w:color w:val="000000"/>
          <w:lang w:eastAsia="zh-CN"/>
        </w:rPr>
      </w:pPr>
      <w:r>
        <w:rPr>
          <w:rFonts w:ascii="Times New Roman" w:hAnsi="Times New Roman" w:cs="Times New Roman"/>
          <w:color w:val="000000"/>
        </w:rPr>
        <w:t>3</w:t>
      </w:r>
      <w:r>
        <w:rPr>
          <w:rFonts w:hint="eastAsia" w:ascii="Times New Roman" w:hAnsi="Times New Roman" w:cs="Times New Roman"/>
          <w:color w:val="000000"/>
          <w:lang w:val="en-US" w:eastAsia="zh-CN"/>
        </w:rPr>
        <w:t>.</w:t>
      </w:r>
      <w:r>
        <w:rPr>
          <w:rFonts w:hint="eastAsia" w:ascii="Times New Roman" w:hAnsi="Times New Roman" w:cs="宋体"/>
          <w:color w:val="000000"/>
          <w:lang w:eastAsia="zh-CN"/>
        </w:rPr>
        <w:t>民事法律关系</w:t>
      </w:r>
    </w:p>
    <w:p>
      <w:pPr>
        <w:spacing w:line="360" w:lineRule="exact"/>
        <w:ind w:firstLine="420" w:firstLineChars="200"/>
        <w:jc w:val="both"/>
        <w:rPr>
          <w:rFonts w:hint="eastAsia" w:ascii="Times New Roman" w:hAnsi="Times New Roman" w:cs="宋体"/>
          <w:color w:val="000000"/>
          <w:lang w:eastAsia="zh-CN"/>
        </w:rPr>
      </w:pPr>
      <w:r>
        <w:rPr>
          <w:rFonts w:ascii="Times New Roman" w:hAnsi="Times New Roman" w:cs="Times New Roman"/>
          <w:color w:val="000000"/>
        </w:rPr>
        <w:t>4</w:t>
      </w:r>
      <w:r>
        <w:rPr>
          <w:rFonts w:hint="eastAsia" w:ascii="Times New Roman" w:hAnsi="Times New Roman" w:cs="Times New Roman"/>
          <w:color w:val="000000"/>
          <w:lang w:val="en-US" w:eastAsia="zh-CN"/>
        </w:rPr>
        <w:t>.</w:t>
      </w:r>
      <w:r>
        <w:rPr>
          <w:rFonts w:hint="eastAsia" w:ascii="Times New Roman" w:hAnsi="Times New Roman" w:cs="宋体"/>
          <w:color w:val="000000"/>
        </w:rPr>
        <w:t>民法的</w:t>
      </w:r>
      <w:r>
        <w:rPr>
          <w:rFonts w:hint="eastAsia" w:ascii="Times New Roman" w:hAnsi="Times New Roman" w:cs="宋体"/>
          <w:color w:val="000000"/>
          <w:lang w:eastAsia="zh-CN"/>
        </w:rPr>
        <w:t>渊源</w:t>
      </w:r>
    </w:p>
    <w:p>
      <w:pPr>
        <w:spacing w:line="360" w:lineRule="exact"/>
        <w:ind w:firstLine="420" w:firstLineChars="200"/>
        <w:jc w:val="both"/>
        <w:rPr>
          <w:rFonts w:ascii="Times New Roman" w:hAnsi="Times New Roman" w:cs="Times New Roman"/>
          <w:color w:val="000000"/>
        </w:rPr>
      </w:pPr>
      <w:r>
        <w:rPr>
          <w:rFonts w:hint="eastAsia" w:ascii="Times New Roman" w:hAnsi="Times New Roman" w:cs="宋体"/>
          <w:color w:val="000000"/>
          <w:lang w:val="en-US" w:eastAsia="zh-CN"/>
        </w:rPr>
        <w:t>5.民法的适用</w:t>
      </w:r>
      <w:r>
        <w:rPr>
          <w:rFonts w:ascii="Times New Roman" w:hAnsi="Times New Roman" w:cs="Times New Roman"/>
          <w:color w:val="000000"/>
        </w:rPr>
        <w:t xml:space="preserve"> </w:t>
      </w:r>
    </w:p>
    <w:p>
      <w:pPr>
        <w:spacing w:line="360" w:lineRule="exact"/>
        <w:ind w:firstLine="422" w:firstLineChars="200"/>
        <w:jc w:val="both"/>
        <w:rPr>
          <w:rFonts w:ascii="Times New Roman" w:hAnsi="Times New Roman" w:cs="Times New Roman"/>
          <w:b/>
          <w:bCs/>
          <w:color w:val="000000"/>
        </w:rPr>
      </w:pPr>
      <w:r>
        <w:rPr>
          <w:rFonts w:hint="eastAsia" w:ascii="Times New Roman" w:hAnsi="Times New Roman" w:cs="宋体"/>
          <w:b/>
          <w:bCs/>
          <w:color w:val="000000"/>
        </w:rPr>
        <w:t>【考核要求】</w:t>
      </w:r>
      <w:r>
        <w:rPr>
          <w:rFonts w:ascii="Times New Roman" w:hAnsi="Times New Roman" w:cs="Times New Roman"/>
          <w:b/>
          <w:bCs/>
          <w:color w:val="000000"/>
        </w:rPr>
        <w:t xml:space="preserve"> </w:t>
      </w:r>
    </w:p>
    <w:p>
      <w:pPr>
        <w:spacing w:line="360" w:lineRule="exact"/>
        <w:ind w:firstLine="420" w:firstLineChars="200"/>
        <w:jc w:val="both"/>
        <w:rPr>
          <w:rFonts w:ascii="Times New Roman" w:hAnsi="Times New Roman" w:cs="Times New Roman"/>
          <w:color w:val="000000"/>
        </w:rPr>
      </w:pPr>
      <w:r>
        <w:rPr>
          <w:rFonts w:ascii="Times New Roman" w:hAnsi="Times New Roman" w:cs="Times New Roman"/>
          <w:color w:val="000000"/>
        </w:rPr>
        <w:t>1</w:t>
      </w:r>
      <w:r>
        <w:rPr>
          <w:rFonts w:hint="eastAsia" w:ascii="Times New Roman" w:hAnsi="Times New Roman" w:cs="宋体"/>
          <w:color w:val="000000"/>
        </w:rPr>
        <w:t>．掌握民法的含义及掌握我国民法的调整对象</w:t>
      </w:r>
    </w:p>
    <w:p>
      <w:pPr>
        <w:spacing w:line="360" w:lineRule="exact"/>
        <w:ind w:firstLine="420" w:firstLineChars="200"/>
        <w:jc w:val="both"/>
        <w:rPr>
          <w:rFonts w:ascii="Times New Roman" w:hAnsi="Times New Roman" w:cs="Times New Roman"/>
          <w:color w:val="000000"/>
        </w:rPr>
      </w:pPr>
      <w:r>
        <w:rPr>
          <w:rFonts w:ascii="Times New Roman" w:hAnsi="Times New Roman" w:cs="Times New Roman"/>
          <w:color w:val="000000"/>
        </w:rPr>
        <w:t>2</w:t>
      </w:r>
      <w:r>
        <w:rPr>
          <w:rFonts w:hint="eastAsia" w:ascii="Times New Roman" w:hAnsi="Times New Roman" w:cs="宋体"/>
          <w:color w:val="000000"/>
        </w:rPr>
        <w:t>．熟练掌握我国民法总则规定的基本原则</w:t>
      </w:r>
    </w:p>
    <w:p>
      <w:pPr>
        <w:spacing w:line="360" w:lineRule="exact"/>
        <w:ind w:firstLine="420" w:firstLineChars="200"/>
        <w:jc w:val="both"/>
        <w:rPr>
          <w:rFonts w:hint="eastAsia" w:ascii="Times New Roman" w:hAnsi="Times New Roman" w:eastAsia="宋体" w:cs="Times New Roman"/>
          <w:color w:val="000000"/>
          <w:lang w:eastAsia="zh-CN"/>
        </w:rPr>
      </w:pPr>
      <w:r>
        <w:rPr>
          <w:rFonts w:ascii="Times New Roman" w:hAnsi="Times New Roman" w:cs="Times New Roman"/>
          <w:color w:val="000000"/>
        </w:rPr>
        <w:t>3</w:t>
      </w:r>
      <w:r>
        <w:rPr>
          <w:rFonts w:hint="eastAsia" w:ascii="Times New Roman" w:hAnsi="Times New Roman" w:cs="宋体"/>
          <w:color w:val="000000"/>
        </w:rPr>
        <w:t>．掌握民法</w:t>
      </w:r>
      <w:r>
        <w:rPr>
          <w:rFonts w:hint="eastAsia" w:ascii="Times New Roman" w:hAnsi="Times New Roman" w:cs="宋体"/>
          <w:color w:val="000000"/>
          <w:lang w:eastAsia="zh-CN"/>
        </w:rPr>
        <w:t>民事法律关系概念、特征及要素</w:t>
      </w:r>
    </w:p>
    <w:p>
      <w:pPr>
        <w:spacing w:line="360" w:lineRule="exact"/>
        <w:ind w:firstLine="420" w:firstLineChars="200"/>
        <w:jc w:val="both"/>
        <w:rPr>
          <w:rFonts w:hint="eastAsia" w:ascii="Times New Roman" w:hAnsi="Times New Roman" w:cs="宋体"/>
          <w:color w:val="000000"/>
        </w:rPr>
      </w:pPr>
      <w:r>
        <w:rPr>
          <w:rFonts w:ascii="Times New Roman" w:hAnsi="Times New Roman" w:cs="Times New Roman"/>
          <w:color w:val="000000"/>
        </w:rPr>
        <w:t>4</w:t>
      </w:r>
      <w:r>
        <w:rPr>
          <w:rFonts w:hint="eastAsia" w:ascii="Times New Roman" w:hAnsi="Times New Roman" w:cs="宋体"/>
          <w:color w:val="000000"/>
        </w:rPr>
        <w:t>．熟练掌握我国民法总则规定的基本原则</w:t>
      </w:r>
    </w:p>
    <w:p>
      <w:pPr>
        <w:spacing w:line="360" w:lineRule="exact"/>
        <w:ind w:firstLine="420" w:firstLineChars="200"/>
        <w:jc w:val="both"/>
        <w:rPr>
          <w:rFonts w:ascii="Times New Roman" w:hAnsi="Times New Roman" w:cs="Times New Roman"/>
          <w:color w:val="000000"/>
        </w:rPr>
      </w:pPr>
      <w:r>
        <w:rPr>
          <w:rFonts w:hint="eastAsia" w:ascii="Times New Roman" w:hAnsi="Times New Roman" w:cs="宋体"/>
          <w:color w:val="000000"/>
          <w:lang w:val="en-US" w:eastAsia="zh-CN"/>
        </w:rPr>
        <w:t>5. 掌握民法的渊源及适用</w:t>
      </w:r>
      <w:r>
        <w:rPr>
          <w:rFonts w:ascii="Times New Roman" w:hAnsi="Times New Roman" w:cs="Times New Roman"/>
          <w:color w:val="000000"/>
        </w:rPr>
        <w:t xml:space="preserve"> </w:t>
      </w:r>
    </w:p>
    <w:p>
      <w:pPr>
        <w:spacing w:line="360" w:lineRule="exact"/>
        <w:ind w:firstLine="422" w:firstLineChars="200"/>
        <w:jc w:val="both"/>
        <w:rPr>
          <w:rFonts w:ascii="Times New Roman" w:hAnsi="Times New Roman" w:cs="Times New Roman"/>
          <w:b/>
          <w:bCs/>
          <w:color w:val="000000"/>
        </w:rPr>
      </w:pPr>
      <w:r>
        <w:rPr>
          <w:rFonts w:hint="eastAsia" w:ascii="Times New Roman" w:hAnsi="Times New Roman" w:cs="宋体"/>
          <w:b/>
          <w:bCs/>
          <w:color w:val="000000"/>
        </w:rPr>
        <w:t>第二章</w:t>
      </w:r>
      <w:r>
        <w:rPr>
          <w:rFonts w:ascii="Times New Roman" w:hAnsi="Times New Roman" w:cs="Times New Roman"/>
          <w:b/>
          <w:bCs/>
          <w:color w:val="000000"/>
        </w:rPr>
        <w:t xml:space="preserve"> </w:t>
      </w:r>
      <w:r>
        <w:rPr>
          <w:rFonts w:hint="eastAsia" w:ascii="Times New Roman" w:hAnsi="Times New Roman" w:cs="宋体"/>
          <w:b/>
          <w:bCs/>
          <w:color w:val="000000"/>
        </w:rPr>
        <w:t>民事</w:t>
      </w:r>
      <w:r>
        <w:rPr>
          <w:rFonts w:hint="eastAsia" w:ascii="Times New Roman" w:hAnsi="Times New Roman" w:cs="宋体"/>
          <w:b/>
          <w:bCs/>
          <w:color w:val="000000"/>
          <w:lang w:eastAsia="zh-CN"/>
        </w:rPr>
        <w:t>主体</w:t>
      </w:r>
      <w:r>
        <w:rPr>
          <w:rFonts w:ascii="Times New Roman" w:hAnsi="Times New Roman" w:cs="Times New Roman"/>
          <w:b/>
          <w:bCs/>
          <w:color w:val="000000"/>
        </w:rPr>
        <w:t xml:space="preserve"> </w:t>
      </w:r>
    </w:p>
    <w:p>
      <w:pPr>
        <w:spacing w:line="360" w:lineRule="exact"/>
        <w:ind w:firstLine="422" w:firstLineChars="200"/>
        <w:jc w:val="both"/>
        <w:rPr>
          <w:rFonts w:ascii="Times New Roman" w:hAnsi="Times New Roman" w:cs="Times New Roman"/>
          <w:b/>
          <w:bCs/>
          <w:color w:val="000000"/>
        </w:rPr>
      </w:pPr>
      <w:r>
        <w:rPr>
          <w:rFonts w:hint="eastAsia" w:ascii="Times New Roman" w:hAnsi="Times New Roman" w:cs="宋体"/>
          <w:b/>
          <w:bCs/>
          <w:color w:val="000000"/>
        </w:rPr>
        <w:t>【考核内容】</w:t>
      </w:r>
    </w:p>
    <w:p>
      <w:pPr>
        <w:tabs>
          <w:tab w:val="left" w:pos="630"/>
        </w:tabs>
        <w:spacing w:line="360" w:lineRule="exact"/>
        <w:ind w:firstLine="420" w:firstLineChars="200"/>
        <w:jc w:val="both"/>
        <w:rPr>
          <w:rFonts w:ascii="Times New Roman" w:hAnsi="Times New Roman" w:cs="Times New Roman"/>
          <w:color w:val="000000"/>
        </w:rPr>
      </w:pPr>
      <w:r>
        <w:rPr>
          <w:rFonts w:ascii="Times New Roman" w:hAnsi="Times New Roman" w:cs="Times New Roman"/>
          <w:color w:val="000000"/>
        </w:rPr>
        <w:t>1</w:t>
      </w:r>
      <w:r>
        <w:rPr>
          <w:rFonts w:hint="eastAsia" w:ascii="Times New Roman" w:hAnsi="Times New Roman" w:cs="Times New Roman"/>
          <w:color w:val="000000"/>
          <w:lang w:val="en-US" w:eastAsia="zh-CN"/>
        </w:rPr>
        <w:t>.自然人</w:t>
      </w:r>
      <w:r>
        <w:rPr>
          <w:rFonts w:ascii="Times New Roman" w:hAnsi="Times New Roman" w:cs="Times New Roman"/>
          <w:color w:val="000000"/>
        </w:rPr>
        <w:t xml:space="preserve"> </w:t>
      </w:r>
    </w:p>
    <w:p>
      <w:pPr>
        <w:tabs>
          <w:tab w:val="left" w:pos="630"/>
        </w:tabs>
        <w:spacing w:line="360" w:lineRule="exact"/>
        <w:ind w:firstLine="420" w:firstLineChars="200"/>
        <w:jc w:val="both"/>
        <w:rPr>
          <w:rFonts w:hint="eastAsia" w:ascii="Times New Roman" w:hAnsi="Times New Roman" w:eastAsia="宋体" w:cs="Times New Roman"/>
          <w:color w:val="000000"/>
          <w:lang w:eastAsia="zh-CN"/>
        </w:rPr>
      </w:pPr>
      <w:r>
        <w:rPr>
          <w:rFonts w:ascii="Times New Roman" w:hAnsi="Times New Roman" w:cs="Times New Roman"/>
          <w:color w:val="000000"/>
        </w:rPr>
        <w:t>2</w:t>
      </w:r>
      <w:r>
        <w:rPr>
          <w:rFonts w:hint="eastAsia" w:ascii="Times New Roman" w:hAnsi="Times New Roman" w:cs="宋体"/>
          <w:color w:val="000000"/>
          <w:lang w:val="en-US" w:eastAsia="zh-CN"/>
        </w:rPr>
        <w:t>.法人</w:t>
      </w:r>
    </w:p>
    <w:p>
      <w:pPr>
        <w:tabs>
          <w:tab w:val="left" w:pos="630"/>
        </w:tabs>
        <w:spacing w:line="360" w:lineRule="exact"/>
        <w:ind w:firstLine="420" w:firstLineChars="200"/>
        <w:jc w:val="both"/>
        <w:rPr>
          <w:rFonts w:hint="eastAsia" w:ascii="Times New Roman" w:hAnsi="Times New Roman" w:eastAsia="宋体" w:cs="Times New Roman"/>
          <w:color w:val="000000"/>
          <w:lang w:eastAsia="zh-CN"/>
        </w:rPr>
      </w:pPr>
      <w:r>
        <w:rPr>
          <w:rFonts w:ascii="Times New Roman" w:hAnsi="Times New Roman" w:cs="Times New Roman"/>
          <w:color w:val="000000"/>
        </w:rPr>
        <w:t>3</w:t>
      </w:r>
      <w:r>
        <w:rPr>
          <w:rFonts w:hint="eastAsia" w:ascii="Times New Roman" w:hAnsi="Times New Roman" w:cs="Times New Roman"/>
          <w:color w:val="000000"/>
          <w:lang w:val="en-US" w:eastAsia="zh-CN"/>
        </w:rPr>
        <w:t>.</w:t>
      </w:r>
      <w:r>
        <w:rPr>
          <w:rFonts w:hint="eastAsia" w:ascii="Times New Roman" w:hAnsi="Times New Roman" w:cs="宋体"/>
          <w:color w:val="000000"/>
          <w:lang w:eastAsia="zh-CN"/>
        </w:rPr>
        <w:t>非法人组织</w:t>
      </w:r>
    </w:p>
    <w:p>
      <w:pPr>
        <w:tabs>
          <w:tab w:val="left" w:pos="630"/>
        </w:tabs>
        <w:spacing w:line="360" w:lineRule="exact"/>
        <w:ind w:firstLine="422" w:firstLineChars="200"/>
        <w:jc w:val="both"/>
        <w:rPr>
          <w:rFonts w:ascii="Times New Roman" w:hAnsi="Times New Roman" w:cs="Times New Roman"/>
          <w:b/>
          <w:bCs/>
          <w:color w:val="000000"/>
        </w:rPr>
      </w:pPr>
      <w:r>
        <w:rPr>
          <w:rFonts w:hint="eastAsia" w:ascii="Times New Roman" w:hAnsi="Times New Roman" w:cs="宋体"/>
          <w:b/>
          <w:bCs/>
          <w:color w:val="000000"/>
        </w:rPr>
        <w:t>【考核要求】</w:t>
      </w:r>
      <w:r>
        <w:rPr>
          <w:rFonts w:ascii="Times New Roman" w:hAnsi="Times New Roman" w:cs="Times New Roman"/>
          <w:b/>
          <w:bCs/>
          <w:color w:val="000000"/>
        </w:rPr>
        <w:t xml:space="preserve"> </w:t>
      </w:r>
    </w:p>
    <w:p>
      <w:pPr>
        <w:tabs>
          <w:tab w:val="left" w:pos="630"/>
        </w:tabs>
        <w:spacing w:line="360" w:lineRule="exact"/>
        <w:ind w:firstLine="420" w:firstLineChars="200"/>
        <w:jc w:val="both"/>
        <w:rPr>
          <w:rFonts w:ascii="Times New Roman" w:hAnsi="Times New Roman" w:cs="Times New Roman"/>
          <w:color w:val="000000"/>
        </w:rPr>
      </w:pPr>
      <w:r>
        <w:rPr>
          <w:rFonts w:ascii="Times New Roman" w:hAnsi="Times New Roman" w:cs="Times New Roman"/>
          <w:color w:val="000000"/>
        </w:rPr>
        <w:t>1</w:t>
      </w:r>
      <w:r>
        <w:rPr>
          <w:rFonts w:hint="eastAsia" w:ascii="Times New Roman" w:hAnsi="Times New Roman" w:cs="宋体"/>
          <w:color w:val="000000"/>
        </w:rPr>
        <w:t>．掌握自然人的民事权利能力</w:t>
      </w:r>
      <w:r>
        <w:rPr>
          <w:rFonts w:hint="eastAsia" w:ascii="Times New Roman" w:hAnsi="Times New Roman" w:cs="宋体"/>
          <w:color w:val="000000"/>
          <w:lang w:eastAsia="zh-CN"/>
        </w:rPr>
        <w:t>；</w:t>
      </w:r>
      <w:r>
        <w:rPr>
          <w:rFonts w:hint="eastAsia" w:ascii="Times New Roman" w:hAnsi="Times New Roman" w:cs="宋体"/>
          <w:color w:val="000000"/>
        </w:rPr>
        <w:t>自然人的民事行为能力</w:t>
      </w:r>
      <w:r>
        <w:rPr>
          <w:rFonts w:ascii="Times New Roman" w:hAnsi="Times New Roman" w:cs="Times New Roman"/>
          <w:color w:val="000000"/>
        </w:rPr>
        <w:t xml:space="preserve"> </w:t>
      </w:r>
    </w:p>
    <w:p>
      <w:pPr>
        <w:tabs>
          <w:tab w:val="left" w:pos="630"/>
        </w:tabs>
        <w:spacing w:line="360" w:lineRule="exact"/>
        <w:ind w:firstLine="420" w:firstLineChars="200"/>
        <w:jc w:val="both"/>
        <w:rPr>
          <w:rFonts w:ascii="Times New Roman" w:hAnsi="Times New Roman" w:cs="Times New Roman"/>
          <w:color w:val="000000"/>
        </w:rPr>
      </w:pPr>
      <w:r>
        <w:rPr>
          <w:rFonts w:ascii="Times New Roman" w:hAnsi="Times New Roman" w:cs="Times New Roman"/>
          <w:color w:val="000000"/>
        </w:rPr>
        <w:t>2</w:t>
      </w:r>
      <w:r>
        <w:rPr>
          <w:rFonts w:hint="eastAsia" w:ascii="Times New Roman" w:hAnsi="Times New Roman" w:cs="宋体"/>
          <w:color w:val="000000"/>
        </w:rPr>
        <w:t>．掌握监护的概念、目的和意义、掌握监护人的职责、监护关系的终止</w:t>
      </w:r>
      <w:r>
        <w:rPr>
          <w:rFonts w:ascii="Times New Roman" w:hAnsi="Times New Roman" w:cs="Times New Roman"/>
          <w:color w:val="000000"/>
        </w:rPr>
        <w:t xml:space="preserve"> </w:t>
      </w:r>
    </w:p>
    <w:p>
      <w:pPr>
        <w:tabs>
          <w:tab w:val="left" w:pos="630"/>
        </w:tabs>
        <w:spacing w:line="360" w:lineRule="exact"/>
        <w:ind w:firstLine="420" w:firstLineChars="200"/>
        <w:jc w:val="both"/>
        <w:rPr>
          <w:rFonts w:hint="eastAsia" w:ascii="Times New Roman" w:hAnsi="Times New Roman" w:eastAsia="宋体" w:cs="Times New Roman"/>
          <w:color w:val="000000"/>
          <w:lang w:eastAsia="zh-CN"/>
        </w:rPr>
      </w:pPr>
      <w:r>
        <w:rPr>
          <w:rFonts w:ascii="Times New Roman" w:hAnsi="Times New Roman" w:cs="Times New Roman"/>
          <w:color w:val="000000"/>
        </w:rPr>
        <w:t>3</w:t>
      </w:r>
      <w:r>
        <w:rPr>
          <w:rFonts w:hint="eastAsia" w:ascii="Times New Roman" w:hAnsi="Times New Roman" w:cs="宋体"/>
          <w:color w:val="000000"/>
        </w:rPr>
        <w:t>．掌握</w:t>
      </w:r>
      <w:r>
        <w:rPr>
          <w:rFonts w:hint="eastAsia" w:ascii="Times New Roman" w:hAnsi="Times New Roman" w:cs="宋体"/>
          <w:color w:val="000000"/>
          <w:lang w:eastAsia="zh-CN"/>
        </w:rPr>
        <w:t>宣告失踪、宣告死亡</w:t>
      </w:r>
    </w:p>
    <w:p>
      <w:pPr>
        <w:tabs>
          <w:tab w:val="left" w:pos="630"/>
        </w:tabs>
        <w:spacing w:line="360" w:lineRule="exact"/>
        <w:ind w:firstLine="420" w:firstLineChars="200"/>
        <w:jc w:val="both"/>
        <w:rPr>
          <w:rFonts w:hint="eastAsia" w:ascii="Times New Roman" w:hAnsi="Times New Roman" w:eastAsia="宋体" w:cs="宋体"/>
          <w:color w:val="000000"/>
          <w:lang w:eastAsia="zh-CN"/>
        </w:rPr>
      </w:pPr>
      <w:r>
        <w:rPr>
          <w:rFonts w:ascii="Times New Roman" w:hAnsi="Times New Roman" w:cs="Times New Roman"/>
          <w:color w:val="000000"/>
        </w:rPr>
        <w:t>4</w:t>
      </w:r>
      <w:r>
        <w:rPr>
          <w:rFonts w:hint="eastAsia" w:ascii="Times New Roman" w:hAnsi="Times New Roman" w:cs="宋体"/>
          <w:color w:val="000000"/>
        </w:rPr>
        <w:t>．掌握</w:t>
      </w:r>
      <w:r>
        <w:rPr>
          <w:rFonts w:hint="eastAsia" w:ascii="Times New Roman" w:hAnsi="Times New Roman" w:cs="宋体"/>
          <w:color w:val="000000"/>
          <w:lang w:eastAsia="zh-CN"/>
        </w:rPr>
        <w:t>法人的能力、住所、机关及终止</w:t>
      </w:r>
    </w:p>
    <w:p>
      <w:pPr>
        <w:tabs>
          <w:tab w:val="left" w:pos="630"/>
        </w:tabs>
        <w:spacing w:line="360" w:lineRule="exact"/>
        <w:ind w:firstLine="420" w:firstLineChars="200"/>
        <w:jc w:val="both"/>
        <w:rPr>
          <w:rFonts w:ascii="Times New Roman" w:hAnsi="Times New Roman" w:cs="Times New Roman"/>
          <w:color w:val="000000"/>
        </w:rPr>
      </w:pPr>
      <w:r>
        <w:rPr>
          <w:rFonts w:ascii="Times New Roman" w:hAnsi="Times New Roman" w:cs="Times New Roman"/>
          <w:color w:val="000000"/>
        </w:rPr>
        <w:t>5</w:t>
      </w:r>
      <w:r>
        <w:rPr>
          <w:rFonts w:hint="eastAsia" w:ascii="Times New Roman" w:hAnsi="Times New Roman" w:cs="宋体"/>
          <w:color w:val="000000"/>
        </w:rPr>
        <w:t>．掌握</w:t>
      </w:r>
      <w:r>
        <w:rPr>
          <w:rFonts w:hint="eastAsia" w:ascii="Times New Roman" w:hAnsi="Times New Roman" w:cs="宋体"/>
          <w:color w:val="000000"/>
          <w:lang w:eastAsia="zh-CN"/>
        </w:rPr>
        <w:t>非法人组织概念、特征、分类及终止</w:t>
      </w:r>
      <w:r>
        <w:rPr>
          <w:rFonts w:ascii="Times New Roman" w:hAnsi="Times New Roman" w:cs="Times New Roman"/>
          <w:color w:val="000000"/>
        </w:rPr>
        <w:t xml:space="preserve"> </w:t>
      </w:r>
    </w:p>
    <w:p>
      <w:pPr>
        <w:tabs>
          <w:tab w:val="left" w:pos="630"/>
        </w:tabs>
        <w:spacing w:line="360" w:lineRule="exact"/>
        <w:ind w:firstLine="422" w:firstLineChars="200"/>
        <w:jc w:val="both"/>
        <w:rPr>
          <w:rFonts w:ascii="Times New Roman" w:hAnsi="Times New Roman" w:cs="Times New Roman"/>
          <w:b/>
          <w:bCs/>
          <w:color w:val="000000"/>
        </w:rPr>
      </w:pPr>
      <w:r>
        <w:rPr>
          <w:rFonts w:hint="eastAsia" w:ascii="Times New Roman" w:hAnsi="Times New Roman" w:cs="宋体"/>
          <w:b/>
          <w:bCs/>
          <w:color w:val="000000"/>
        </w:rPr>
        <w:t>第三章</w:t>
      </w:r>
      <w:r>
        <w:rPr>
          <w:rFonts w:ascii="Times New Roman" w:hAnsi="Times New Roman" w:cs="Times New Roman"/>
          <w:b/>
          <w:bCs/>
          <w:color w:val="000000"/>
        </w:rPr>
        <w:t xml:space="preserve"> </w:t>
      </w:r>
      <w:r>
        <w:rPr>
          <w:rFonts w:hint="eastAsia" w:ascii="Times New Roman" w:hAnsi="Times New Roman" w:cs="宋体"/>
          <w:b/>
          <w:bCs/>
          <w:color w:val="000000"/>
          <w:lang w:eastAsia="zh-CN"/>
        </w:rPr>
        <w:t>民事权利</w:t>
      </w:r>
      <w:r>
        <w:rPr>
          <w:rFonts w:ascii="Times New Roman" w:hAnsi="Times New Roman" w:cs="Times New Roman"/>
          <w:b/>
          <w:bCs/>
          <w:color w:val="000000"/>
        </w:rPr>
        <w:t xml:space="preserve"> </w:t>
      </w:r>
    </w:p>
    <w:p>
      <w:pPr>
        <w:tabs>
          <w:tab w:val="left" w:pos="630"/>
        </w:tabs>
        <w:spacing w:line="360" w:lineRule="exact"/>
        <w:ind w:firstLine="422" w:firstLineChars="200"/>
        <w:jc w:val="both"/>
        <w:rPr>
          <w:rFonts w:ascii="Times New Roman" w:hAnsi="Times New Roman" w:cs="Times New Roman"/>
          <w:b/>
          <w:bCs/>
          <w:color w:val="000000"/>
        </w:rPr>
      </w:pPr>
      <w:r>
        <w:rPr>
          <w:rFonts w:hint="eastAsia" w:ascii="Times New Roman" w:hAnsi="Times New Roman" w:cs="宋体"/>
          <w:b/>
          <w:bCs/>
          <w:color w:val="000000"/>
        </w:rPr>
        <w:t>【考核内容】</w:t>
      </w:r>
      <w:r>
        <w:rPr>
          <w:rFonts w:ascii="Times New Roman" w:hAnsi="Times New Roman" w:cs="Times New Roman"/>
          <w:b/>
          <w:bCs/>
          <w:color w:val="000000"/>
        </w:rPr>
        <w:t xml:space="preserve"> </w:t>
      </w:r>
    </w:p>
    <w:p>
      <w:pPr>
        <w:tabs>
          <w:tab w:val="left" w:pos="630"/>
        </w:tabs>
        <w:spacing w:line="360" w:lineRule="exact"/>
        <w:ind w:firstLine="420" w:firstLineChars="200"/>
        <w:jc w:val="both"/>
        <w:rPr>
          <w:rFonts w:ascii="Times New Roman" w:hAnsi="Times New Roman" w:cs="Times New Roman"/>
          <w:color w:val="000000"/>
        </w:rPr>
      </w:pPr>
      <w:r>
        <w:rPr>
          <w:rFonts w:ascii="Times New Roman" w:hAnsi="Times New Roman" w:cs="Times New Roman"/>
          <w:color w:val="000000"/>
        </w:rPr>
        <w:t>1</w:t>
      </w:r>
      <w:r>
        <w:rPr>
          <w:rFonts w:hint="eastAsia" w:ascii="Times New Roman" w:hAnsi="Times New Roman" w:cs="宋体"/>
          <w:color w:val="000000"/>
          <w:lang w:val="en-US" w:eastAsia="zh-CN"/>
        </w:rPr>
        <w:t>.民事权利概述</w:t>
      </w:r>
      <w:r>
        <w:rPr>
          <w:rFonts w:ascii="Times New Roman" w:hAnsi="Times New Roman" w:cs="Times New Roman"/>
          <w:color w:val="000000"/>
        </w:rPr>
        <w:t xml:space="preserve"> </w:t>
      </w:r>
    </w:p>
    <w:p>
      <w:pPr>
        <w:tabs>
          <w:tab w:val="left" w:pos="630"/>
        </w:tabs>
        <w:spacing w:line="360" w:lineRule="exact"/>
        <w:ind w:firstLine="420" w:firstLineChars="200"/>
        <w:jc w:val="both"/>
        <w:rPr>
          <w:rFonts w:hint="eastAsia" w:ascii="Times New Roman" w:hAnsi="Times New Roman" w:eastAsia="宋体" w:cs="Times New Roman"/>
          <w:color w:val="000000"/>
          <w:lang w:eastAsia="zh-CN"/>
        </w:rPr>
      </w:pPr>
      <w:r>
        <w:rPr>
          <w:rFonts w:ascii="Times New Roman" w:hAnsi="Times New Roman" w:cs="Times New Roman"/>
          <w:color w:val="000000"/>
        </w:rPr>
        <w:t>2</w:t>
      </w:r>
      <w:r>
        <w:rPr>
          <w:rFonts w:hint="eastAsia" w:ascii="Times New Roman" w:hAnsi="Times New Roman" w:cs="宋体"/>
          <w:color w:val="000000"/>
          <w:lang w:val="en-US" w:eastAsia="zh-CN"/>
        </w:rPr>
        <w:t>.民事权利变动</w:t>
      </w:r>
    </w:p>
    <w:p>
      <w:pPr>
        <w:tabs>
          <w:tab w:val="left" w:pos="630"/>
        </w:tabs>
        <w:spacing w:line="360" w:lineRule="exact"/>
        <w:ind w:firstLine="420" w:firstLineChars="200"/>
        <w:jc w:val="both"/>
        <w:rPr>
          <w:rFonts w:hint="eastAsia" w:ascii="Times New Roman" w:hAnsi="Times New Roman" w:eastAsia="宋体" w:cs="Times New Roman"/>
          <w:color w:val="000000"/>
          <w:lang w:eastAsia="zh-CN"/>
        </w:rPr>
      </w:pPr>
      <w:r>
        <w:rPr>
          <w:rFonts w:ascii="Times New Roman" w:hAnsi="Times New Roman" w:cs="Times New Roman"/>
          <w:color w:val="000000"/>
        </w:rPr>
        <w:t>3</w:t>
      </w:r>
      <w:r>
        <w:rPr>
          <w:rFonts w:hint="eastAsia" w:ascii="Times New Roman" w:hAnsi="Times New Roman" w:cs="宋体"/>
          <w:color w:val="000000"/>
          <w:lang w:val="en-US" w:eastAsia="zh-CN"/>
        </w:rPr>
        <w:t>.民事权利行使</w:t>
      </w:r>
    </w:p>
    <w:p>
      <w:pPr>
        <w:tabs>
          <w:tab w:val="left" w:pos="630"/>
        </w:tabs>
        <w:spacing w:line="360" w:lineRule="exact"/>
        <w:ind w:firstLine="420" w:firstLineChars="200"/>
        <w:jc w:val="both"/>
        <w:rPr>
          <w:rFonts w:hint="eastAsia" w:ascii="Times New Roman" w:hAnsi="Times New Roman" w:eastAsia="宋体" w:cs="Times New Roman"/>
          <w:color w:val="000000"/>
          <w:lang w:eastAsia="zh-CN"/>
        </w:rPr>
      </w:pPr>
      <w:r>
        <w:rPr>
          <w:rFonts w:ascii="Times New Roman" w:hAnsi="Times New Roman" w:cs="Times New Roman"/>
          <w:color w:val="000000"/>
        </w:rPr>
        <w:t>4</w:t>
      </w:r>
      <w:r>
        <w:rPr>
          <w:rFonts w:hint="eastAsia" w:ascii="Times New Roman" w:hAnsi="Times New Roman" w:cs="宋体"/>
          <w:color w:val="000000"/>
          <w:lang w:val="en-US" w:eastAsia="zh-CN"/>
        </w:rPr>
        <w:t>.民事权利救济</w:t>
      </w:r>
    </w:p>
    <w:p>
      <w:pPr>
        <w:tabs>
          <w:tab w:val="left" w:pos="630"/>
        </w:tabs>
        <w:spacing w:line="360" w:lineRule="exact"/>
        <w:ind w:firstLine="422" w:firstLineChars="200"/>
        <w:jc w:val="both"/>
        <w:rPr>
          <w:rFonts w:ascii="Times New Roman" w:hAnsi="Times New Roman" w:cs="Times New Roman"/>
          <w:b/>
          <w:bCs/>
          <w:color w:val="000000"/>
        </w:rPr>
      </w:pPr>
      <w:r>
        <w:rPr>
          <w:rFonts w:hint="eastAsia" w:ascii="Times New Roman" w:hAnsi="Times New Roman" w:cs="宋体"/>
          <w:b/>
          <w:bCs/>
          <w:color w:val="000000"/>
        </w:rPr>
        <w:t>【考核要求】</w:t>
      </w:r>
      <w:r>
        <w:rPr>
          <w:rFonts w:ascii="Times New Roman" w:hAnsi="Times New Roman" w:cs="Times New Roman"/>
          <w:b/>
          <w:bCs/>
          <w:color w:val="000000"/>
        </w:rPr>
        <w:t xml:space="preserve"> </w:t>
      </w:r>
    </w:p>
    <w:p>
      <w:pPr>
        <w:tabs>
          <w:tab w:val="left" w:pos="630"/>
        </w:tabs>
        <w:spacing w:line="360" w:lineRule="exact"/>
        <w:ind w:firstLine="420" w:firstLineChars="200"/>
        <w:jc w:val="both"/>
        <w:rPr>
          <w:rFonts w:hint="eastAsia" w:ascii="Times New Roman" w:hAnsi="Times New Roman" w:eastAsia="宋体" w:cs="Times New Roman"/>
          <w:color w:val="000000"/>
          <w:lang w:eastAsia="zh-CN"/>
        </w:rPr>
      </w:pPr>
      <w:r>
        <w:rPr>
          <w:rFonts w:ascii="Times New Roman" w:hAnsi="Times New Roman" w:cs="Times New Roman"/>
          <w:color w:val="000000"/>
        </w:rPr>
        <w:t>1</w:t>
      </w:r>
      <w:r>
        <w:rPr>
          <w:rFonts w:hint="eastAsia" w:ascii="Times New Roman" w:hAnsi="Times New Roman" w:cs="宋体"/>
          <w:color w:val="000000"/>
        </w:rPr>
        <w:t>．掌握民事权利</w:t>
      </w:r>
      <w:r>
        <w:rPr>
          <w:rFonts w:hint="eastAsia" w:ascii="Times New Roman" w:hAnsi="Times New Roman" w:cs="宋体"/>
          <w:color w:val="000000"/>
          <w:lang w:eastAsia="zh-CN"/>
        </w:rPr>
        <w:t>概念、特点、分类及民事权利与民事义务</w:t>
      </w:r>
    </w:p>
    <w:p>
      <w:pPr>
        <w:tabs>
          <w:tab w:val="left" w:pos="630"/>
        </w:tabs>
        <w:spacing w:line="360" w:lineRule="exact"/>
        <w:ind w:firstLine="420" w:firstLineChars="200"/>
        <w:jc w:val="both"/>
        <w:rPr>
          <w:rFonts w:hint="eastAsia" w:ascii="Times New Roman" w:hAnsi="Times New Roman" w:eastAsia="宋体" w:cs="Times New Roman"/>
          <w:color w:val="000000"/>
          <w:lang w:eastAsia="zh-CN"/>
        </w:rPr>
      </w:pPr>
      <w:r>
        <w:rPr>
          <w:rFonts w:ascii="Times New Roman" w:hAnsi="Times New Roman" w:cs="Times New Roman"/>
          <w:color w:val="000000"/>
        </w:rPr>
        <w:t>2</w:t>
      </w:r>
      <w:r>
        <w:rPr>
          <w:rFonts w:hint="eastAsia" w:ascii="Times New Roman" w:hAnsi="Times New Roman" w:cs="宋体"/>
          <w:color w:val="000000"/>
        </w:rPr>
        <w:t>．掌握</w:t>
      </w:r>
      <w:r>
        <w:rPr>
          <w:rFonts w:hint="eastAsia" w:ascii="Times New Roman" w:hAnsi="Times New Roman" w:cs="宋体"/>
          <w:color w:val="000000"/>
          <w:lang w:eastAsia="zh-CN"/>
        </w:rPr>
        <w:t>权利的取得及变更和消灭</w:t>
      </w:r>
    </w:p>
    <w:p>
      <w:pPr>
        <w:tabs>
          <w:tab w:val="left" w:pos="630"/>
        </w:tabs>
        <w:spacing w:line="360" w:lineRule="exact"/>
        <w:ind w:firstLine="420" w:firstLineChars="200"/>
        <w:jc w:val="both"/>
        <w:rPr>
          <w:rFonts w:hint="eastAsia" w:ascii="Times New Roman" w:hAnsi="Times New Roman" w:eastAsia="宋体" w:cs="Times New Roman"/>
          <w:color w:val="000000"/>
          <w:lang w:eastAsia="zh-CN"/>
        </w:rPr>
      </w:pPr>
      <w:r>
        <w:rPr>
          <w:rFonts w:ascii="Times New Roman" w:hAnsi="Times New Roman" w:cs="Times New Roman"/>
          <w:color w:val="000000"/>
        </w:rPr>
        <w:t>3</w:t>
      </w:r>
      <w:r>
        <w:rPr>
          <w:rFonts w:hint="eastAsia" w:ascii="Times New Roman" w:hAnsi="Times New Roman" w:cs="宋体"/>
          <w:color w:val="000000"/>
        </w:rPr>
        <w:t>．掌握</w:t>
      </w:r>
      <w:r>
        <w:rPr>
          <w:rFonts w:hint="eastAsia" w:ascii="Times New Roman" w:hAnsi="Times New Roman" w:cs="宋体"/>
          <w:color w:val="000000"/>
          <w:lang w:eastAsia="zh-CN"/>
        </w:rPr>
        <w:t>民事权利行使的概念及准则</w:t>
      </w:r>
    </w:p>
    <w:p>
      <w:pPr>
        <w:tabs>
          <w:tab w:val="left" w:pos="630"/>
        </w:tabs>
        <w:spacing w:line="360" w:lineRule="exact"/>
        <w:ind w:firstLine="420" w:firstLineChars="200"/>
        <w:jc w:val="both"/>
        <w:rPr>
          <w:rFonts w:hint="eastAsia" w:ascii="Times New Roman" w:hAnsi="Times New Roman" w:eastAsia="宋体" w:cs="Times New Roman"/>
          <w:color w:val="000000"/>
          <w:lang w:eastAsia="zh-CN"/>
        </w:rPr>
      </w:pPr>
      <w:r>
        <w:rPr>
          <w:rFonts w:ascii="Times New Roman" w:hAnsi="Times New Roman" w:cs="Times New Roman"/>
          <w:color w:val="000000"/>
        </w:rPr>
        <w:t>4</w:t>
      </w:r>
      <w:r>
        <w:rPr>
          <w:rFonts w:hint="eastAsia" w:ascii="Times New Roman" w:hAnsi="Times New Roman" w:cs="宋体"/>
          <w:color w:val="000000"/>
        </w:rPr>
        <w:t>．掌握</w:t>
      </w:r>
      <w:r>
        <w:rPr>
          <w:rFonts w:hint="eastAsia" w:ascii="Times New Roman" w:hAnsi="Times New Roman" w:cs="宋体"/>
          <w:color w:val="000000"/>
          <w:lang w:eastAsia="zh-CN"/>
        </w:rPr>
        <w:t>民事权利救济的意义及方式</w:t>
      </w:r>
    </w:p>
    <w:p>
      <w:pPr>
        <w:tabs>
          <w:tab w:val="left" w:pos="630"/>
        </w:tabs>
        <w:spacing w:line="360" w:lineRule="exact"/>
        <w:ind w:firstLine="422" w:firstLineChars="200"/>
        <w:jc w:val="both"/>
        <w:rPr>
          <w:rFonts w:hint="eastAsia" w:ascii="Times New Roman" w:hAnsi="Times New Roman" w:cs="宋体"/>
          <w:b/>
          <w:bCs/>
          <w:color w:val="000000"/>
          <w:lang w:eastAsia="zh-CN"/>
        </w:rPr>
      </w:pPr>
      <w:r>
        <w:rPr>
          <w:rFonts w:hint="eastAsia" w:ascii="Times New Roman" w:hAnsi="Times New Roman" w:cs="宋体"/>
          <w:b/>
          <w:bCs/>
          <w:color w:val="000000"/>
        </w:rPr>
        <w:t>第四章</w:t>
      </w:r>
      <w:r>
        <w:rPr>
          <w:rFonts w:ascii="Times New Roman" w:hAnsi="Times New Roman" w:cs="Times New Roman"/>
          <w:b/>
          <w:bCs/>
          <w:color w:val="000000"/>
        </w:rPr>
        <w:t xml:space="preserve">  </w:t>
      </w:r>
      <w:r>
        <w:rPr>
          <w:rFonts w:hint="eastAsia" w:ascii="Times New Roman" w:hAnsi="Times New Roman" w:cs="宋体"/>
          <w:b/>
          <w:bCs/>
          <w:color w:val="000000"/>
        </w:rPr>
        <w:t>民事</w:t>
      </w:r>
      <w:r>
        <w:rPr>
          <w:rFonts w:hint="eastAsia" w:ascii="Times New Roman" w:hAnsi="Times New Roman" w:cs="宋体"/>
          <w:b/>
          <w:bCs/>
          <w:color w:val="000000"/>
          <w:lang w:eastAsia="zh-CN"/>
        </w:rPr>
        <w:t>法律行为</w:t>
      </w:r>
    </w:p>
    <w:p>
      <w:pPr>
        <w:tabs>
          <w:tab w:val="left" w:pos="630"/>
        </w:tabs>
        <w:spacing w:line="360" w:lineRule="exact"/>
        <w:ind w:firstLine="422" w:firstLineChars="200"/>
        <w:jc w:val="both"/>
        <w:rPr>
          <w:rFonts w:ascii="Times New Roman" w:hAnsi="Times New Roman" w:cs="Times New Roman"/>
          <w:b/>
          <w:bCs/>
          <w:color w:val="000000"/>
        </w:rPr>
      </w:pPr>
      <w:r>
        <w:rPr>
          <w:rFonts w:hint="eastAsia" w:ascii="Times New Roman" w:hAnsi="Times New Roman" w:cs="宋体"/>
          <w:b/>
          <w:bCs/>
          <w:color w:val="000000"/>
        </w:rPr>
        <w:t>【考核内容】</w:t>
      </w:r>
      <w:r>
        <w:rPr>
          <w:rFonts w:ascii="Times New Roman" w:hAnsi="Times New Roman" w:cs="Times New Roman"/>
          <w:b/>
          <w:bCs/>
          <w:color w:val="000000"/>
        </w:rPr>
        <w:t xml:space="preserve"> </w:t>
      </w:r>
    </w:p>
    <w:p>
      <w:pPr>
        <w:tabs>
          <w:tab w:val="left" w:pos="630"/>
        </w:tabs>
        <w:spacing w:line="360" w:lineRule="exact"/>
        <w:ind w:firstLine="420" w:firstLineChars="200"/>
        <w:jc w:val="both"/>
        <w:rPr>
          <w:rFonts w:hint="eastAsia" w:ascii="Times New Roman" w:hAnsi="Times New Roman" w:eastAsia="宋体" w:cs="Times New Roman"/>
          <w:color w:val="000000"/>
          <w:lang w:eastAsia="zh-CN"/>
        </w:rPr>
      </w:pPr>
      <w:r>
        <w:rPr>
          <w:rFonts w:ascii="Times New Roman" w:hAnsi="Times New Roman" w:cs="Times New Roman"/>
          <w:color w:val="000000"/>
        </w:rPr>
        <w:t>1</w:t>
      </w:r>
      <w:r>
        <w:rPr>
          <w:rFonts w:hint="eastAsia" w:ascii="Times New Roman" w:hAnsi="Times New Roman" w:cs="宋体"/>
          <w:color w:val="000000"/>
          <w:lang w:val="en-US" w:eastAsia="zh-CN"/>
        </w:rPr>
        <w:t>.民事法律行为概述</w:t>
      </w:r>
    </w:p>
    <w:p>
      <w:pPr>
        <w:tabs>
          <w:tab w:val="left" w:pos="630"/>
        </w:tabs>
        <w:spacing w:line="360" w:lineRule="exact"/>
        <w:ind w:firstLine="420" w:firstLineChars="200"/>
        <w:jc w:val="both"/>
        <w:rPr>
          <w:rFonts w:ascii="Times New Roman" w:hAnsi="Times New Roman" w:cs="Times New Roman"/>
          <w:color w:val="000000"/>
        </w:rPr>
      </w:pPr>
      <w:r>
        <w:rPr>
          <w:rFonts w:ascii="Times New Roman" w:hAnsi="Times New Roman" w:cs="Times New Roman"/>
          <w:color w:val="000000"/>
        </w:rPr>
        <w:t>2</w:t>
      </w:r>
      <w:r>
        <w:rPr>
          <w:rFonts w:hint="eastAsia" w:ascii="Times New Roman" w:hAnsi="Times New Roman" w:cs="宋体"/>
          <w:color w:val="000000"/>
          <w:lang w:val="en-US" w:eastAsia="zh-CN"/>
        </w:rPr>
        <w:t>.意思表示</w:t>
      </w:r>
      <w:r>
        <w:rPr>
          <w:rFonts w:ascii="Times New Roman" w:hAnsi="Times New Roman" w:cs="Times New Roman"/>
          <w:color w:val="000000"/>
        </w:rPr>
        <w:t xml:space="preserve"> </w:t>
      </w:r>
    </w:p>
    <w:p>
      <w:pPr>
        <w:tabs>
          <w:tab w:val="left" w:pos="630"/>
        </w:tabs>
        <w:spacing w:line="360" w:lineRule="exact"/>
        <w:ind w:firstLine="420" w:firstLineChars="200"/>
        <w:jc w:val="both"/>
        <w:rPr>
          <w:rFonts w:hint="eastAsia" w:ascii="Times New Roman" w:hAnsi="Times New Roman" w:eastAsia="宋体" w:cs="Times New Roman"/>
          <w:color w:val="000000"/>
          <w:lang w:eastAsia="zh-CN"/>
        </w:rPr>
      </w:pPr>
      <w:r>
        <w:rPr>
          <w:rFonts w:ascii="Times New Roman" w:hAnsi="Times New Roman" w:cs="Times New Roman"/>
          <w:color w:val="000000"/>
        </w:rPr>
        <w:t>3</w:t>
      </w:r>
      <w:r>
        <w:rPr>
          <w:rFonts w:hint="eastAsia" w:ascii="Times New Roman" w:hAnsi="Times New Roman" w:cs="宋体"/>
          <w:color w:val="000000"/>
          <w:lang w:val="en-US" w:eastAsia="zh-CN"/>
        </w:rPr>
        <w:t>.民事法律行为的成立和生效</w:t>
      </w:r>
    </w:p>
    <w:p>
      <w:pPr>
        <w:tabs>
          <w:tab w:val="left" w:pos="630"/>
        </w:tabs>
        <w:spacing w:line="360" w:lineRule="exact"/>
        <w:ind w:firstLine="420" w:firstLineChars="200"/>
        <w:jc w:val="both"/>
        <w:rPr>
          <w:rFonts w:hint="eastAsia" w:ascii="Times New Roman" w:hAnsi="Times New Roman" w:eastAsia="宋体" w:cs="Times New Roman"/>
          <w:color w:val="000000"/>
          <w:lang w:eastAsia="zh-CN"/>
        </w:rPr>
      </w:pPr>
      <w:r>
        <w:rPr>
          <w:rFonts w:ascii="Times New Roman" w:hAnsi="Times New Roman" w:cs="Times New Roman"/>
          <w:color w:val="000000"/>
        </w:rPr>
        <w:t>4</w:t>
      </w:r>
      <w:r>
        <w:rPr>
          <w:rFonts w:hint="eastAsia" w:ascii="Times New Roman" w:hAnsi="Times New Roman" w:cs="宋体"/>
          <w:color w:val="000000"/>
          <w:lang w:val="en-US" w:eastAsia="zh-CN"/>
        </w:rPr>
        <w:t>.附条件和附期限的民事法律行为</w:t>
      </w:r>
    </w:p>
    <w:p>
      <w:pPr>
        <w:tabs>
          <w:tab w:val="left" w:pos="630"/>
        </w:tabs>
        <w:spacing w:line="360" w:lineRule="exact"/>
        <w:ind w:firstLine="420" w:firstLineChars="200"/>
        <w:jc w:val="both"/>
        <w:rPr>
          <w:rFonts w:hint="eastAsia" w:ascii="Times New Roman" w:hAnsi="Times New Roman" w:eastAsia="宋体" w:cs="Times New Roman"/>
          <w:color w:val="000000"/>
          <w:lang w:eastAsia="zh-CN"/>
        </w:rPr>
      </w:pPr>
      <w:r>
        <w:rPr>
          <w:rFonts w:ascii="Times New Roman" w:hAnsi="Times New Roman" w:cs="Times New Roman"/>
          <w:color w:val="000000"/>
        </w:rPr>
        <w:t>5</w:t>
      </w:r>
      <w:r>
        <w:rPr>
          <w:rFonts w:hint="eastAsia" w:ascii="Times New Roman" w:hAnsi="Times New Roman" w:cs="宋体"/>
          <w:color w:val="000000"/>
          <w:lang w:val="en-US" w:eastAsia="zh-CN"/>
        </w:rPr>
        <w:t>.民事法律行为的效力瑕疵</w:t>
      </w:r>
    </w:p>
    <w:p>
      <w:pPr>
        <w:tabs>
          <w:tab w:val="left" w:pos="630"/>
        </w:tabs>
        <w:spacing w:line="360" w:lineRule="exact"/>
        <w:ind w:firstLine="422" w:firstLineChars="200"/>
        <w:jc w:val="both"/>
        <w:rPr>
          <w:rFonts w:ascii="Times New Roman" w:hAnsi="Times New Roman" w:cs="Times New Roman"/>
          <w:b/>
          <w:bCs/>
          <w:color w:val="000000"/>
        </w:rPr>
      </w:pPr>
      <w:r>
        <w:rPr>
          <w:rFonts w:hint="eastAsia" w:ascii="Times New Roman" w:hAnsi="Times New Roman" w:cs="宋体"/>
          <w:b/>
          <w:bCs/>
          <w:color w:val="000000"/>
        </w:rPr>
        <w:t>【考核要求】</w:t>
      </w:r>
      <w:r>
        <w:rPr>
          <w:rFonts w:ascii="Times New Roman" w:hAnsi="Times New Roman" w:cs="Times New Roman"/>
          <w:b/>
          <w:bCs/>
          <w:color w:val="000000"/>
        </w:rPr>
        <w:t xml:space="preserve"> </w:t>
      </w:r>
    </w:p>
    <w:p>
      <w:pPr>
        <w:spacing w:line="360" w:lineRule="exact"/>
        <w:ind w:firstLine="420" w:firstLineChars="200"/>
        <w:jc w:val="both"/>
        <w:rPr>
          <w:rFonts w:hint="eastAsia" w:ascii="Times New Roman" w:hAnsi="Times New Roman" w:eastAsia="宋体" w:cs="Times New Roman"/>
          <w:color w:val="000000"/>
          <w:lang w:eastAsia="zh-CN"/>
        </w:rPr>
      </w:pPr>
      <w:r>
        <w:rPr>
          <w:rFonts w:ascii="Times New Roman" w:hAnsi="Times New Roman" w:cs="Times New Roman"/>
          <w:color w:val="000000"/>
        </w:rPr>
        <w:t>1</w:t>
      </w:r>
      <w:r>
        <w:rPr>
          <w:rFonts w:hint="eastAsia" w:ascii="Times New Roman" w:hAnsi="Times New Roman" w:cs="宋体"/>
          <w:color w:val="000000"/>
        </w:rPr>
        <w:t>．掌握</w:t>
      </w:r>
      <w:r>
        <w:rPr>
          <w:rFonts w:hint="eastAsia" w:ascii="Times New Roman" w:hAnsi="Times New Roman" w:cs="宋体"/>
          <w:color w:val="000000"/>
          <w:lang w:eastAsia="zh-CN"/>
        </w:rPr>
        <w:t>民事</w:t>
      </w:r>
      <w:r>
        <w:rPr>
          <w:rFonts w:hint="eastAsia" w:ascii="Times New Roman" w:hAnsi="Times New Roman" w:cs="宋体"/>
          <w:color w:val="000000"/>
        </w:rPr>
        <w:t>法律行为的</w:t>
      </w:r>
      <w:r>
        <w:rPr>
          <w:rFonts w:hint="eastAsia" w:ascii="Times New Roman" w:hAnsi="Times New Roman" w:cs="宋体"/>
          <w:color w:val="000000"/>
          <w:lang w:eastAsia="zh-CN"/>
        </w:rPr>
        <w:t>类型</w:t>
      </w:r>
    </w:p>
    <w:p>
      <w:pPr>
        <w:spacing w:line="360" w:lineRule="exact"/>
        <w:ind w:firstLine="420" w:firstLineChars="200"/>
        <w:jc w:val="both"/>
        <w:rPr>
          <w:rFonts w:hint="eastAsia" w:ascii="Times New Roman" w:hAnsi="Times New Roman" w:eastAsia="宋体" w:cs="Times New Roman"/>
          <w:color w:val="000000"/>
          <w:lang w:eastAsia="zh-CN"/>
        </w:rPr>
      </w:pPr>
      <w:r>
        <w:rPr>
          <w:rFonts w:ascii="Times New Roman" w:hAnsi="Times New Roman" w:cs="Times New Roman"/>
          <w:color w:val="000000"/>
        </w:rPr>
        <w:t>2</w:t>
      </w:r>
      <w:r>
        <w:rPr>
          <w:rFonts w:hint="eastAsia" w:ascii="Times New Roman" w:hAnsi="Times New Roman" w:cs="宋体"/>
          <w:color w:val="000000"/>
        </w:rPr>
        <w:t>．掌握意思表示的</w:t>
      </w:r>
      <w:r>
        <w:rPr>
          <w:rFonts w:hint="eastAsia" w:ascii="Times New Roman" w:hAnsi="Times New Roman" w:cs="宋体"/>
          <w:color w:val="000000"/>
          <w:lang w:eastAsia="zh-CN"/>
        </w:rPr>
        <w:t>类型、效果及解释</w:t>
      </w:r>
    </w:p>
    <w:p>
      <w:pPr>
        <w:tabs>
          <w:tab w:val="left" w:pos="690"/>
        </w:tabs>
        <w:spacing w:line="360" w:lineRule="exact"/>
        <w:ind w:firstLine="420" w:firstLineChars="200"/>
        <w:jc w:val="both"/>
        <w:rPr>
          <w:rFonts w:ascii="Times New Roman" w:hAnsi="Times New Roman" w:cs="Times New Roman"/>
          <w:color w:val="000000"/>
        </w:rPr>
      </w:pPr>
      <w:r>
        <w:rPr>
          <w:rFonts w:ascii="Times New Roman" w:hAnsi="Times New Roman" w:cs="Times New Roman"/>
          <w:color w:val="000000"/>
        </w:rPr>
        <w:t>3</w:t>
      </w:r>
      <w:r>
        <w:rPr>
          <w:rFonts w:hint="eastAsia" w:ascii="Times New Roman" w:hAnsi="Times New Roman" w:cs="宋体"/>
          <w:color w:val="000000"/>
        </w:rPr>
        <w:t>．掌握</w:t>
      </w:r>
      <w:r>
        <w:rPr>
          <w:rFonts w:hint="eastAsia" w:ascii="Times New Roman" w:hAnsi="Times New Roman" w:cs="宋体"/>
          <w:color w:val="000000"/>
          <w:lang w:eastAsia="zh-CN"/>
        </w:rPr>
        <w:t>民事</w:t>
      </w:r>
      <w:r>
        <w:rPr>
          <w:rFonts w:hint="eastAsia" w:ascii="Times New Roman" w:hAnsi="Times New Roman" w:cs="宋体"/>
          <w:color w:val="000000"/>
        </w:rPr>
        <w:t>法律行为的成立条件及生效条件</w:t>
      </w:r>
      <w:r>
        <w:rPr>
          <w:rFonts w:ascii="Times New Roman" w:hAnsi="Times New Roman" w:cs="Times New Roman"/>
          <w:color w:val="000000"/>
        </w:rPr>
        <w:t xml:space="preserve"> </w:t>
      </w:r>
    </w:p>
    <w:p>
      <w:pPr>
        <w:tabs>
          <w:tab w:val="left" w:pos="810"/>
        </w:tabs>
        <w:spacing w:line="360" w:lineRule="exact"/>
        <w:ind w:firstLine="420" w:firstLineChars="200"/>
        <w:jc w:val="both"/>
        <w:rPr>
          <w:rFonts w:ascii="Times New Roman" w:hAnsi="Times New Roman" w:cs="Times New Roman"/>
          <w:color w:val="000000"/>
        </w:rPr>
      </w:pPr>
      <w:r>
        <w:rPr>
          <w:rFonts w:ascii="Times New Roman" w:hAnsi="Times New Roman" w:cs="Times New Roman"/>
          <w:color w:val="000000"/>
        </w:rPr>
        <w:t>4</w:t>
      </w:r>
      <w:r>
        <w:rPr>
          <w:rFonts w:hint="eastAsia" w:ascii="Times New Roman" w:hAnsi="Times New Roman" w:cs="宋体"/>
          <w:color w:val="000000"/>
        </w:rPr>
        <w:t>．掌握无效的民事行为，可撤销的民事行为，效力待定的民事行为</w:t>
      </w:r>
    </w:p>
    <w:p>
      <w:pPr>
        <w:tabs>
          <w:tab w:val="left" w:pos="810"/>
        </w:tabs>
        <w:spacing w:line="360" w:lineRule="exact"/>
        <w:ind w:firstLine="420" w:firstLineChars="200"/>
        <w:jc w:val="both"/>
        <w:rPr>
          <w:rFonts w:ascii="Times New Roman" w:hAnsi="Times New Roman" w:cs="Times New Roman"/>
          <w:color w:val="000000"/>
        </w:rPr>
      </w:pPr>
      <w:r>
        <w:rPr>
          <w:rFonts w:hint="eastAsia" w:ascii="Times New Roman" w:hAnsi="Times New Roman" w:cs="宋体"/>
          <w:color w:val="000000"/>
        </w:rPr>
        <w:t>（无效民事行为的种类，可撤销民事行为的种类，效力待定民事行为的种类，民事行为被确认无效或被撤销后的后果）</w:t>
      </w:r>
    </w:p>
    <w:p>
      <w:pPr>
        <w:numPr>
          <w:ilvl w:val="0"/>
          <w:numId w:val="1"/>
        </w:numPr>
        <w:tabs>
          <w:tab w:val="left" w:pos="630"/>
        </w:tabs>
        <w:spacing w:line="360" w:lineRule="exact"/>
        <w:ind w:firstLine="420" w:firstLineChars="200"/>
        <w:jc w:val="both"/>
        <w:rPr>
          <w:rFonts w:ascii="Times New Roman" w:hAnsi="Times New Roman" w:cs="Times New Roman"/>
          <w:color w:val="000000"/>
        </w:rPr>
      </w:pPr>
      <w:r>
        <w:rPr>
          <w:rFonts w:hint="eastAsia" w:ascii="Times New Roman" w:hAnsi="Times New Roman" w:cs="宋体"/>
          <w:color w:val="000000"/>
        </w:rPr>
        <w:t>掌握附条件的民事法律行为和附期限的民事法律行为中对条件和期限的要求</w:t>
      </w:r>
      <w:r>
        <w:rPr>
          <w:rFonts w:ascii="Times New Roman" w:hAnsi="Times New Roman" w:cs="Times New Roman"/>
          <w:color w:val="000000"/>
        </w:rPr>
        <w:t xml:space="preserve">  </w:t>
      </w:r>
    </w:p>
    <w:p>
      <w:pPr>
        <w:numPr>
          <w:ilvl w:val="0"/>
          <w:numId w:val="0"/>
        </w:numPr>
        <w:tabs>
          <w:tab w:val="left" w:pos="630"/>
        </w:tabs>
        <w:spacing w:line="360" w:lineRule="exact"/>
        <w:ind w:firstLine="422" w:firstLineChars="200"/>
        <w:jc w:val="both"/>
        <w:rPr>
          <w:rFonts w:hint="eastAsia" w:ascii="Times New Roman" w:hAnsi="Times New Roman" w:eastAsia="宋体" w:cs="Times New Roman"/>
          <w:b/>
          <w:bCs/>
          <w:color w:val="000000"/>
          <w:lang w:eastAsia="zh-CN"/>
        </w:rPr>
      </w:pPr>
      <w:r>
        <w:rPr>
          <w:rFonts w:hint="eastAsia" w:ascii="Times New Roman" w:hAnsi="Times New Roman" w:cs="宋体"/>
          <w:b/>
          <w:bCs/>
          <w:color w:val="000000"/>
        </w:rPr>
        <w:t>第五章</w:t>
      </w:r>
      <w:r>
        <w:rPr>
          <w:rFonts w:ascii="Times New Roman" w:hAnsi="Times New Roman" w:cs="Times New Roman"/>
          <w:b/>
          <w:bCs/>
          <w:color w:val="000000"/>
        </w:rPr>
        <w:t xml:space="preserve">  </w:t>
      </w:r>
      <w:r>
        <w:rPr>
          <w:rFonts w:hint="eastAsia" w:ascii="Times New Roman" w:hAnsi="Times New Roman" w:cs="宋体"/>
          <w:b/>
          <w:bCs/>
          <w:color w:val="000000"/>
          <w:lang w:eastAsia="zh-CN"/>
        </w:rPr>
        <w:t>代理</w:t>
      </w:r>
    </w:p>
    <w:p>
      <w:pPr>
        <w:tabs>
          <w:tab w:val="left" w:pos="630"/>
        </w:tabs>
        <w:spacing w:line="360" w:lineRule="exact"/>
        <w:ind w:firstLine="422" w:firstLineChars="200"/>
        <w:jc w:val="both"/>
        <w:rPr>
          <w:rFonts w:ascii="Times New Roman" w:hAnsi="Times New Roman" w:cs="Times New Roman"/>
          <w:b/>
          <w:bCs/>
          <w:color w:val="000000"/>
        </w:rPr>
      </w:pPr>
      <w:r>
        <w:rPr>
          <w:rFonts w:hint="eastAsia" w:ascii="Times New Roman" w:hAnsi="Times New Roman" w:cs="宋体"/>
          <w:b/>
          <w:bCs/>
          <w:color w:val="000000"/>
        </w:rPr>
        <w:t>【考核内容】</w:t>
      </w:r>
      <w:r>
        <w:rPr>
          <w:rFonts w:ascii="Times New Roman" w:hAnsi="Times New Roman" w:cs="Times New Roman"/>
          <w:b/>
          <w:bCs/>
          <w:color w:val="000000"/>
        </w:rPr>
        <w:t xml:space="preserve"> </w:t>
      </w:r>
    </w:p>
    <w:p>
      <w:pPr>
        <w:tabs>
          <w:tab w:val="left" w:pos="810"/>
        </w:tabs>
        <w:spacing w:line="360" w:lineRule="exact"/>
        <w:ind w:firstLine="420" w:firstLineChars="200"/>
        <w:jc w:val="both"/>
        <w:rPr>
          <w:rFonts w:ascii="Times New Roman" w:hAnsi="Times New Roman" w:cs="Times New Roman"/>
          <w:color w:val="000000"/>
        </w:rPr>
      </w:pPr>
      <w:r>
        <w:rPr>
          <w:rFonts w:ascii="Times New Roman" w:hAnsi="Times New Roman" w:cs="Times New Roman"/>
          <w:color w:val="000000"/>
        </w:rPr>
        <w:t>1</w:t>
      </w:r>
      <w:r>
        <w:rPr>
          <w:rFonts w:hint="eastAsia" w:ascii="Times New Roman" w:hAnsi="Times New Roman" w:cs="Times New Roman"/>
          <w:color w:val="000000"/>
          <w:lang w:val="en-US" w:eastAsia="zh-CN"/>
        </w:rPr>
        <w:t>.</w:t>
      </w:r>
      <w:r>
        <w:rPr>
          <w:rFonts w:hint="eastAsia" w:ascii="Times New Roman" w:hAnsi="Times New Roman" w:cs="宋体"/>
          <w:color w:val="000000"/>
        </w:rPr>
        <w:t>代理的概念和特征</w:t>
      </w:r>
      <w:r>
        <w:rPr>
          <w:rFonts w:ascii="Times New Roman" w:hAnsi="Times New Roman" w:cs="Times New Roman"/>
          <w:color w:val="000000"/>
        </w:rPr>
        <w:t xml:space="preserve"> </w:t>
      </w:r>
    </w:p>
    <w:p>
      <w:pPr>
        <w:tabs>
          <w:tab w:val="left" w:pos="810"/>
        </w:tabs>
        <w:spacing w:line="360" w:lineRule="exact"/>
        <w:ind w:firstLine="420" w:firstLineChars="200"/>
        <w:jc w:val="both"/>
        <w:rPr>
          <w:rFonts w:ascii="Times New Roman" w:hAnsi="Times New Roman" w:cs="Times New Roman"/>
          <w:color w:val="000000"/>
        </w:rPr>
      </w:pPr>
      <w:r>
        <w:rPr>
          <w:rFonts w:ascii="Times New Roman" w:hAnsi="Times New Roman" w:cs="Times New Roman"/>
          <w:color w:val="000000"/>
        </w:rPr>
        <w:t>2</w:t>
      </w:r>
      <w:r>
        <w:rPr>
          <w:rFonts w:hint="eastAsia" w:ascii="Times New Roman" w:hAnsi="Times New Roman" w:cs="Times New Roman"/>
          <w:color w:val="000000"/>
          <w:lang w:val="en-US" w:eastAsia="zh-CN"/>
        </w:rPr>
        <w:t>.</w:t>
      </w:r>
      <w:r>
        <w:rPr>
          <w:rFonts w:hint="eastAsia" w:ascii="Times New Roman" w:hAnsi="Times New Roman" w:cs="宋体"/>
          <w:color w:val="000000"/>
        </w:rPr>
        <w:t>代理的分类</w:t>
      </w:r>
    </w:p>
    <w:p>
      <w:pPr>
        <w:tabs>
          <w:tab w:val="left" w:pos="810"/>
        </w:tabs>
        <w:spacing w:line="360" w:lineRule="exact"/>
        <w:ind w:firstLine="420" w:firstLineChars="200"/>
        <w:jc w:val="both"/>
        <w:rPr>
          <w:rFonts w:ascii="Times New Roman" w:hAnsi="Times New Roman" w:cs="Times New Roman"/>
          <w:color w:val="000000"/>
        </w:rPr>
      </w:pPr>
      <w:r>
        <w:rPr>
          <w:rFonts w:ascii="Times New Roman" w:hAnsi="Times New Roman" w:cs="Times New Roman"/>
          <w:color w:val="000000"/>
        </w:rPr>
        <w:t>3</w:t>
      </w:r>
      <w:r>
        <w:rPr>
          <w:rFonts w:hint="eastAsia" w:ascii="Times New Roman" w:hAnsi="Times New Roman" w:cs="Times New Roman"/>
          <w:color w:val="000000"/>
          <w:lang w:val="en-US" w:eastAsia="zh-CN"/>
        </w:rPr>
        <w:t>.</w:t>
      </w:r>
      <w:r>
        <w:rPr>
          <w:rFonts w:hint="eastAsia" w:ascii="Times New Roman" w:hAnsi="Times New Roman" w:cs="宋体"/>
          <w:color w:val="000000"/>
        </w:rPr>
        <w:t>代理行为</w:t>
      </w:r>
    </w:p>
    <w:p>
      <w:pPr>
        <w:tabs>
          <w:tab w:val="left" w:pos="810"/>
        </w:tabs>
        <w:spacing w:line="360" w:lineRule="exact"/>
        <w:ind w:firstLine="420" w:firstLineChars="200"/>
        <w:jc w:val="both"/>
        <w:rPr>
          <w:rFonts w:ascii="Times New Roman" w:hAnsi="Times New Roman" w:cs="Times New Roman"/>
          <w:color w:val="000000"/>
        </w:rPr>
      </w:pPr>
      <w:r>
        <w:rPr>
          <w:rFonts w:ascii="Times New Roman" w:hAnsi="Times New Roman" w:cs="Times New Roman"/>
          <w:color w:val="000000"/>
        </w:rPr>
        <w:t>4</w:t>
      </w:r>
      <w:r>
        <w:rPr>
          <w:rFonts w:hint="eastAsia" w:ascii="Times New Roman" w:hAnsi="Times New Roman" w:cs="Times New Roman"/>
          <w:color w:val="000000"/>
          <w:lang w:val="en-US" w:eastAsia="zh-CN"/>
        </w:rPr>
        <w:t>.</w:t>
      </w:r>
      <w:r>
        <w:rPr>
          <w:rFonts w:hint="eastAsia" w:ascii="Times New Roman" w:hAnsi="Times New Roman" w:cs="宋体"/>
          <w:color w:val="000000"/>
        </w:rPr>
        <w:t>代理权的发生</w:t>
      </w:r>
      <w:r>
        <w:rPr>
          <w:rFonts w:ascii="Times New Roman" w:hAnsi="Times New Roman" w:cs="Times New Roman"/>
          <w:color w:val="000000"/>
        </w:rPr>
        <w:t xml:space="preserve"> </w:t>
      </w:r>
    </w:p>
    <w:p>
      <w:pPr>
        <w:tabs>
          <w:tab w:val="left" w:pos="810"/>
        </w:tabs>
        <w:spacing w:line="360" w:lineRule="exact"/>
        <w:ind w:firstLine="420" w:firstLineChars="200"/>
        <w:jc w:val="both"/>
        <w:rPr>
          <w:rFonts w:ascii="Times New Roman" w:hAnsi="Times New Roman" w:cs="Times New Roman"/>
          <w:color w:val="000000"/>
        </w:rPr>
      </w:pPr>
      <w:r>
        <w:rPr>
          <w:rFonts w:ascii="Times New Roman" w:hAnsi="Times New Roman" w:cs="Times New Roman"/>
          <w:color w:val="000000"/>
        </w:rPr>
        <w:t>5</w:t>
      </w:r>
      <w:r>
        <w:rPr>
          <w:rFonts w:hint="eastAsia" w:ascii="Times New Roman" w:hAnsi="Times New Roman" w:cs="Times New Roman"/>
          <w:color w:val="000000"/>
          <w:lang w:val="en-US" w:eastAsia="zh-CN"/>
        </w:rPr>
        <w:t>.</w:t>
      </w:r>
      <w:r>
        <w:rPr>
          <w:rFonts w:hint="eastAsia" w:ascii="Times New Roman" w:hAnsi="Times New Roman" w:cs="宋体"/>
          <w:color w:val="000000"/>
        </w:rPr>
        <w:t>无权代理</w:t>
      </w:r>
      <w:r>
        <w:rPr>
          <w:rFonts w:ascii="Times New Roman" w:hAnsi="Times New Roman" w:cs="Times New Roman"/>
          <w:color w:val="000000"/>
        </w:rPr>
        <w:t xml:space="preserve"> </w:t>
      </w:r>
    </w:p>
    <w:p>
      <w:pPr>
        <w:tabs>
          <w:tab w:val="left" w:pos="810"/>
        </w:tabs>
        <w:spacing w:line="360" w:lineRule="exact"/>
        <w:ind w:firstLine="420" w:firstLineChars="200"/>
        <w:jc w:val="both"/>
        <w:rPr>
          <w:rFonts w:ascii="Times New Roman" w:hAnsi="Times New Roman" w:cs="Times New Roman"/>
          <w:color w:val="000000"/>
        </w:rPr>
      </w:pPr>
      <w:r>
        <w:rPr>
          <w:rFonts w:ascii="Times New Roman" w:hAnsi="Times New Roman" w:cs="Times New Roman"/>
          <w:color w:val="000000"/>
        </w:rPr>
        <w:t>6</w:t>
      </w:r>
      <w:r>
        <w:rPr>
          <w:rFonts w:hint="eastAsia" w:ascii="Times New Roman" w:hAnsi="Times New Roman" w:cs="Times New Roman"/>
          <w:color w:val="000000"/>
          <w:lang w:val="en-US" w:eastAsia="zh-CN"/>
        </w:rPr>
        <w:t>.</w:t>
      </w:r>
      <w:r>
        <w:rPr>
          <w:rFonts w:hint="eastAsia" w:ascii="Times New Roman" w:hAnsi="Times New Roman" w:cs="宋体"/>
          <w:color w:val="000000"/>
        </w:rPr>
        <w:t>表见代理</w:t>
      </w:r>
      <w:r>
        <w:rPr>
          <w:rFonts w:ascii="Times New Roman" w:hAnsi="Times New Roman" w:cs="Times New Roman"/>
          <w:color w:val="000000"/>
        </w:rPr>
        <w:t xml:space="preserve"> </w:t>
      </w:r>
    </w:p>
    <w:p>
      <w:pPr>
        <w:tabs>
          <w:tab w:val="left" w:pos="630"/>
        </w:tabs>
        <w:spacing w:line="360" w:lineRule="exact"/>
        <w:ind w:firstLine="422" w:firstLineChars="200"/>
        <w:jc w:val="both"/>
        <w:rPr>
          <w:rFonts w:ascii="Times New Roman" w:hAnsi="Times New Roman" w:cs="Times New Roman"/>
          <w:b/>
          <w:bCs/>
          <w:color w:val="000000"/>
        </w:rPr>
      </w:pPr>
      <w:r>
        <w:rPr>
          <w:rFonts w:hint="eastAsia" w:ascii="Times New Roman" w:hAnsi="Times New Roman" w:cs="宋体"/>
          <w:b/>
          <w:bCs/>
          <w:color w:val="000000"/>
        </w:rPr>
        <w:t>【考核要求】</w:t>
      </w:r>
    </w:p>
    <w:p>
      <w:pPr>
        <w:tabs>
          <w:tab w:val="left" w:pos="810"/>
        </w:tabs>
        <w:spacing w:line="360" w:lineRule="exact"/>
        <w:ind w:firstLine="420" w:firstLineChars="200"/>
        <w:jc w:val="both"/>
        <w:rPr>
          <w:rFonts w:ascii="Times New Roman" w:hAnsi="Times New Roman" w:cs="Times New Roman"/>
          <w:color w:val="000000"/>
        </w:rPr>
      </w:pPr>
      <w:r>
        <w:rPr>
          <w:rFonts w:ascii="Times New Roman" w:hAnsi="Times New Roman" w:cs="Times New Roman"/>
          <w:color w:val="000000"/>
        </w:rPr>
        <w:t>1</w:t>
      </w:r>
      <w:r>
        <w:rPr>
          <w:rFonts w:hint="eastAsia" w:ascii="Times New Roman" w:hAnsi="Times New Roman" w:cs="宋体"/>
          <w:color w:val="000000"/>
        </w:rPr>
        <w:t>．掌握代理的概念、特征和代理的适用范围</w:t>
      </w:r>
      <w:r>
        <w:rPr>
          <w:rFonts w:ascii="Times New Roman" w:hAnsi="Times New Roman" w:cs="Times New Roman"/>
          <w:color w:val="000000"/>
        </w:rPr>
        <w:t xml:space="preserve"> </w:t>
      </w:r>
    </w:p>
    <w:p>
      <w:pPr>
        <w:tabs>
          <w:tab w:val="left" w:pos="810"/>
        </w:tabs>
        <w:spacing w:line="360" w:lineRule="exact"/>
        <w:ind w:firstLine="420" w:firstLineChars="200"/>
        <w:jc w:val="both"/>
        <w:rPr>
          <w:rFonts w:ascii="Times New Roman" w:hAnsi="Times New Roman" w:cs="Times New Roman"/>
          <w:color w:val="000000"/>
        </w:rPr>
      </w:pPr>
      <w:r>
        <w:rPr>
          <w:rFonts w:ascii="Times New Roman" w:hAnsi="Times New Roman" w:cs="Times New Roman"/>
          <w:color w:val="000000"/>
        </w:rPr>
        <w:t>2</w:t>
      </w:r>
      <w:r>
        <w:rPr>
          <w:rFonts w:hint="eastAsia" w:ascii="Times New Roman" w:hAnsi="Times New Roman" w:cs="宋体"/>
          <w:color w:val="000000"/>
        </w:rPr>
        <w:t>．了解代理与类似概念的区别</w:t>
      </w:r>
      <w:r>
        <w:rPr>
          <w:rFonts w:ascii="Times New Roman" w:hAnsi="Times New Roman" w:cs="Times New Roman"/>
          <w:color w:val="000000"/>
        </w:rPr>
        <w:t xml:space="preserve"> </w:t>
      </w:r>
    </w:p>
    <w:p>
      <w:pPr>
        <w:tabs>
          <w:tab w:val="left" w:pos="810"/>
        </w:tabs>
        <w:spacing w:line="360" w:lineRule="exact"/>
        <w:ind w:firstLine="420" w:firstLineChars="200"/>
        <w:jc w:val="both"/>
        <w:rPr>
          <w:rFonts w:ascii="Times New Roman" w:hAnsi="Times New Roman" w:cs="Times New Roman"/>
          <w:color w:val="000000"/>
        </w:rPr>
      </w:pPr>
      <w:r>
        <w:rPr>
          <w:rFonts w:ascii="Times New Roman" w:hAnsi="Times New Roman" w:cs="Times New Roman"/>
          <w:color w:val="000000"/>
        </w:rPr>
        <w:t>3</w:t>
      </w:r>
      <w:r>
        <w:rPr>
          <w:rFonts w:hint="eastAsia" w:ascii="Times New Roman" w:hAnsi="Times New Roman" w:cs="宋体"/>
          <w:color w:val="000000"/>
        </w:rPr>
        <w:t>．掌握代理行为的范围、成立要件、生效要件</w:t>
      </w:r>
    </w:p>
    <w:p>
      <w:pPr>
        <w:tabs>
          <w:tab w:val="left" w:pos="810"/>
        </w:tabs>
        <w:spacing w:line="360" w:lineRule="exact"/>
        <w:ind w:firstLine="420" w:firstLineChars="200"/>
        <w:jc w:val="both"/>
        <w:rPr>
          <w:rFonts w:ascii="Times New Roman" w:hAnsi="Times New Roman" w:cs="Times New Roman"/>
          <w:color w:val="000000"/>
        </w:rPr>
      </w:pPr>
      <w:r>
        <w:rPr>
          <w:rFonts w:ascii="Times New Roman" w:hAnsi="Times New Roman" w:cs="Times New Roman"/>
          <w:color w:val="000000"/>
        </w:rPr>
        <w:t>4</w:t>
      </w:r>
      <w:r>
        <w:rPr>
          <w:rFonts w:hint="eastAsia" w:ascii="Times New Roman" w:hAnsi="Times New Roman" w:cs="宋体"/>
          <w:color w:val="000000"/>
        </w:rPr>
        <w:t>．掌握代理权发生的原因、代理权的限制</w:t>
      </w:r>
      <w:r>
        <w:rPr>
          <w:rFonts w:ascii="Times New Roman" w:hAnsi="Times New Roman" w:cs="Times New Roman"/>
          <w:color w:val="000000"/>
        </w:rPr>
        <w:t xml:space="preserve"> </w:t>
      </w:r>
    </w:p>
    <w:p>
      <w:pPr>
        <w:tabs>
          <w:tab w:val="left" w:pos="810"/>
        </w:tabs>
        <w:spacing w:line="360" w:lineRule="exact"/>
        <w:ind w:firstLine="420" w:firstLineChars="200"/>
        <w:jc w:val="both"/>
        <w:rPr>
          <w:rFonts w:ascii="Times New Roman" w:hAnsi="Times New Roman" w:cs="Times New Roman"/>
          <w:color w:val="000000"/>
        </w:rPr>
      </w:pPr>
      <w:r>
        <w:rPr>
          <w:rFonts w:ascii="Times New Roman" w:hAnsi="Times New Roman" w:cs="Times New Roman"/>
          <w:color w:val="000000"/>
        </w:rPr>
        <w:t>5</w:t>
      </w:r>
      <w:r>
        <w:rPr>
          <w:rFonts w:hint="eastAsia" w:ascii="Times New Roman" w:hAnsi="Times New Roman" w:cs="宋体"/>
          <w:color w:val="000000"/>
        </w:rPr>
        <w:t>．掌握无权代理的发生原因、效力</w:t>
      </w:r>
    </w:p>
    <w:p>
      <w:pPr>
        <w:tabs>
          <w:tab w:val="left" w:pos="810"/>
        </w:tabs>
        <w:spacing w:line="360" w:lineRule="exact"/>
        <w:ind w:firstLine="420" w:firstLineChars="200"/>
        <w:jc w:val="both"/>
        <w:rPr>
          <w:rFonts w:ascii="Times New Roman" w:hAnsi="Times New Roman" w:cs="Times New Roman"/>
          <w:color w:val="000000"/>
        </w:rPr>
      </w:pPr>
      <w:r>
        <w:rPr>
          <w:rFonts w:ascii="Times New Roman" w:hAnsi="Times New Roman" w:cs="Times New Roman"/>
          <w:color w:val="000000"/>
        </w:rPr>
        <w:t>6</w:t>
      </w:r>
      <w:r>
        <w:rPr>
          <w:rFonts w:hint="eastAsia" w:ascii="Times New Roman" w:hAnsi="Times New Roman" w:cs="宋体"/>
          <w:color w:val="000000"/>
        </w:rPr>
        <w:t>．掌握表见代理的要件</w:t>
      </w:r>
      <w:r>
        <w:rPr>
          <w:rFonts w:ascii="Times New Roman" w:hAnsi="Times New Roman" w:cs="Times New Roman"/>
          <w:color w:val="000000"/>
        </w:rPr>
        <w:t xml:space="preserve"> </w:t>
      </w:r>
    </w:p>
    <w:p>
      <w:pPr>
        <w:spacing w:line="360" w:lineRule="exact"/>
        <w:ind w:firstLine="422" w:firstLineChars="200"/>
        <w:jc w:val="both"/>
        <w:rPr>
          <w:rFonts w:ascii="Times New Roman" w:hAnsi="Times New Roman" w:cs="Times New Roman"/>
          <w:b/>
          <w:bCs/>
          <w:color w:val="000000"/>
        </w:rPr>
      </w:pPr>
      <w:r>
        <w:rPr>
          <w:rFonts w:hint="eastAsia" w:ascii="Times New Roman" w:hAnsi="Times New Roman" w:cs="宋体"/>
          <w:b/>
          <w:bCs/>
          <w:color w:val="000000"/>
        </w:rPr>
        <w:t>第六章</w:t>
      </w:r>
      <w:r>
        <w:rPr>
          <w:rFonts w:ascii="Times New Roman" w:hAnsi="Times New Roman" w:cs="Times New Roman"/>
          <w:b/>
          <w:bCs/>
          <w:color w:val="000000"/>
        </w:rPr>
        <w:t xml:space="preserve">  </w:t>
      </w:r>
      <w:r>
        <w:rPr>
          <w:rFonts w:hint="eastAsia" w:ascii="Times New Roman" w:hAnsi="Times New Roman" w:cs="宋体"/>
          <w:b/>
          <w:bCs/>
          <w:color w:val="000000"/>
          <w:lang w:eastAsia="zh-CN"/>
        </w:rPr>
        <w:t>民事责任</w:t>
      </w:r>
      <w:r>
        <w:rPr>
          <w:rFonts w:ascii="Times New Roman" w:hAnsi="Times New Roman" w:cs="Times New Roman"/>
          <w:b/>
          <w:bCs/>
          <w:color w:val="000000"/>
        </w:rPr>
        <w:t xml:space="preserve"> </w:t>
      </w:r>
    </w:p>
    <w:p>
      <w:pPr>
        <w:spacing w:line="360" w:lineRule="exact"/>
        <w:ind w:firstLine="422" w:firstLineChars="200"/>
        <w:jc w:val="both"/>
        <w:rPr>
          <w:rFonts w:ascii="Times New Roman" w:hAnsi="Times New Roman" w:cs="Times New Roman"/>
          <w:b/>
          <w:bCs/>
          <w:color w:val="000000"/>
        </w:rPr>
      </w:pPr>
      <w:r>
        <w:rPr>
          <w:rFonts w:hint="eastAsia" w:ascii="Times New Roman" w:hAnsi="Times New Roman" w:cs="宋体"/>
          <w:b/>
          <w:bCs/>
          <w:color w:val="000000"/>
        </w:rPr>
        <w:t>【考核内容】</w:t>
      </w:r>
      <w:r>
        <w:rPr>
          <w:rFonts w:ascii="Times New Roman" w:hAnsi="Times New Roman" w:cs="Times New Roman"/>
          <w:b/>
          <w:bCs/>
          <w:color w:val="000000"/>
        </w:rPr>
        <w:t xml:space="preserve"> </w:t>
      </w:r>
    </w:p>
    <w:p>
      <w:pPr>
        <w:spacing w:line="360" w:lineRule="exact"/>
        <w:ind w:firstLine="420" w:firstLineChars="200"/>
        <w:jc w:val="both"/>
        <w:rPr>
          <w:rFonts w:hint="eastAsia" w:ascii="Times New Roman" w:hAnsi="Times New Roman" w:eastAsia="宋体" w:cs="Times New Roman"/>
          <w:color w:val="000000"/>
          <w:lang w:eastAsia="zh-CN"/>
        </w:rPr>
      </w:pPr>
      <w:r>
        <w:rPr>
          <w:rFonts w:ascii="Times New Roman" w:hAnsi="Times New Roman" w:cs="Times New Roman"/>
          <w:color w:val="000000"/>
        </w:rPr>
        <w:t>1</w:t>
      </w:r>
      <w:r>
        <w:rPr>
          <w:rFonts w:hint="eastAsia" w:ascii="Times New Roman" w:hAnsi="Times New Roman" w:cs="宋体"/>
          <w:color w:val="000000"/>
          <w:lang w:val="en-US" w:eastAsia="zh-CN"/>
        </w:rPr>
        <w:t>.民事责任概述</w:t>
      </w:r>
    </w:p>
    <w:p>
      <w:pPr>
        <w:spacing w:line="360" w:lineRule="exact"/>
        <w:ind w:firstLine="420" w:firstLineChars="200"/>
        <w:jc w:val="both"/>
        <w:rPr>
          <w:rFonts w:hint="eastAsia" w:ascii="Times New Roman" w:hAnsi="Times New Roman" w:eastAsia="宋体" w:cs="Times New Roman"/>
          <w:color w:val="000000"/>
          <w:lang w:eastAsia="zh-CN"/>
        </w:rPr>
      </w:pPr>
      <w:r>
        <w:rPr>
          <w:rFonts w:ascii="Times New Roman" w:hAnsi="Times New Roman" w:cs="Times New Roman"/>
          <w:color w:val="000000"/>
        </w:rPr>
        <w:t>2</w:t>
      </w:r>
      <w:r>
        <w:rPr>
          <w:rFonts w:hint="eastAsia" w:ascii="Times New Roman" w:hAnsi="Times New Roman" w:cs="宋体"/>
          <w:color w:val="000000"/>
          <w:lang w:val="en-US" w:eastAsia="zh-CN"/>
        </w:rPr>
        <w:t>.民事责任免责事由</w:t>
      </w:r>
    </w:p>
    <w:p>
      <w:pPr>
        <w:spacing w:line="360" w:lineRule="exact"/>
        <w:ind w:firstLine="420" w:firstLineChars="200"/>
        <w:jc w:val="both"/>
        <w:rPr>
          <w:rFonts w:hint="eastAsia" w:ascii="Times New Roman" w:hAnsi="Times New Roman" w:eastAsia="宋体" w:cs="Times New Roman"/>
          <w:color w:val="000000"/>
          <w:lang w:eastAsia="zh-CN"/>
        </w:rPr>
      </w:pPr>
      <w:r>
        <w:rPr>
          <w:rFonts w:ascii="Times New Roman" w:hAnsi="Times New Roman" w:cs="Times New Roman"/>
          <w:color w:val="000000"/>
        </w:rPr>
        <w:t>3</w:t>
      </w:r>
      <w:r>
        <w:rPr>
          <w:rFonts w:hint="eastAsia" w:ascii="Times New Roman" w:hAnsi="Times New Roman" w:cs="宋体"/>
          <w:color w:val="000000"/>
          <w:lang w:val="en-US" w:eastAsia="zh-CN"/>
        </w:rPr>
        <w:t>.侵害英雄烈士等人格利益民事责任</w:t>
      </w:r>
    </w:p>
    <w:p>
      <w:pPr>
        <w:spacing w:line="360" w:lineRule="exact"/>
        <w:ind w:firstLine="422" w:firstLineChars="200"/>
        <w:jc w:val="both"/>
        <w:rPr>
          <w:rFonts w:ascii="Times New Roman" w:hAnsi="Times New Roman" w:cs="Times New Roman"/>
          <w:b/>
          <w:bCs/>
          <w:color w:val="000000"/>
        </w:rPr>
      </w:pPr>
      <w:r>
        <w:rPr>
          <w:rFonts w:hint="eastAsia" w:ascii="Times New Roman" w:hAnsi="Times New Roman" w:cs="宋体"/>
          <w:b/>
          <w:bCs/>
          <w:color w:val="000000"/>
        </w:rPr>
        <w:t>【考核要求】</w:t>
      </w:r>
      <w:r>
        <w:rPr>
          <w:rFonts w:ascii="Times New Roman" w:hAnsi="Times New Roman" w:cs="Times New Roman"/>
          <w:b/>
          <w:bCs/>
          <w:color w:val="000000"/>
        </w:rPr>
        <w:t xml:space="preserve"> </w:t>
      </w:r>
    </w:p>
    <w:p>
      <w:pPr>
        <w:spacing w:line="360" w:lineRule="exact"/>
        <w:ind w:firstLine="420" w:firstLineChars="200"/>
        <w:jc w:val="both"/>
        <w:rPr>
          <w:rFonts w:ascii="Times New Roman" w:hAnsi="Times New Roman" w:cs="Times New Roman"/>
          <w:color w:val="000000"/>
        </w:rPr>
      </w:pPr>
      <w:r>
        <w:rPr>
          <w:rFonts w:ascii="Times New Roman" w:hAnsi="Times New Roman" w:cs="Times New Roman"/>
          <w:color w:val="000000"/>
        </w:rPr>
        <w:t>1</w:t>
      </w:r>
      <w:r>
        <w:rPr>
          <w:rFonts w:hint="eastAsia" w:ascii="Times New Roman" w:hAnsi="Times New Roman" w:cs="宋体"/>
          <w:color w:val="000000"/>
        </w:rPr>
        <w:t>．掌握</w:t>
      </w:r>
      <w:r>
        <w:rPr>
          <w:rFonts w:hint="eastAsia" w:ascii="Times New Roman" w:hAnsi="Times New Roman" w:cs="宋体"/>
          <w:color w:val="000000"/>
          <w:lang w:eastAsia="zh-CN"/>
        </w:rPr>
        <w:t>民事责任概念、特征、分类及承担方式</w:t>
      </w:r>
      <w:r>
        <w:rPr>
          <w:rFonts w:ascii="Times New Roman" w:hAnsi="Times New Roman" w:cs="Times New Roman"/>
          <w:color w:val="000000"/>
        </w:rPr>
        <w:t xml:space="preserve"> </w:t>
      </w:r>
    </w:p>
    <w:p>
      <w:pPr>
        <w:spacing w:line="360" w:lineRule="exact"/>
        <w:ind w:firstLine="420" w:firstLineChars="200"/>
        <w:jc w:val="both"/>
        <w:rPr>
          <w:rFonts w:hint="eastAsia" w:ascii="Times New Roman" w:hAnsi="Times New Roman" w:eastAsia="宋体" w:cs="Times New Roman"/>
          <w:color w:val="000000"/>
          <w:lang w:eastAsia="zh-CN"/>
        </w:rPr>
      </w:pPr>
      <w:r>
        <w:rPr>
          <w:rFonts w:ascii="Times New Roman" w:hAnsi="Times New Roman" w:cs="Times New Roman"/>
          <w:color w:val="000000"/>
        </w:rPr>
        <w:t>2</w:t>
      </w:r>
      <w:r>
        <w:rPr>
          <w:rFonts w:hint="eastAsia" w:ascii="Times New Roman" w:hAnsi="Times New Roman" w:cs="宋体"/>
          <w:color w:val="000000"/>
        </w:rPr>
        <w:t>．掌握</w:t>
      </w:r>
      <w:r>
        <w:rPr>
          <w:rFonts w:hint="eastAsia" w:ascii="Times New Roman" w:hAnsi="Times New Roman" w:cs="宋体"/>
          <w:color w:val="000000"/>
          <w:lang w:eastAsia="zh-CN"/>
        </w:rPr>
        <w:t>不可抗力、正当防卫、紧急避险及自愿救助的法律适用</w:t>
      </w:r>
    </w:p>
    <w:p>
      <w:pPr>
        <w:tabs>
          <w:tab w:val="left" w:pos="690"/>
        </w:tabs>
        <w:spacing w:line="360" w:lineRule="exact"/>
        <w:ind w:firstLine="420" w:firstLineChars="200"/>
        <w:jc w:val="both"/>
        <w:rPr>
          <w:rFonts w:ascii="Times New Roman" w:hAnsi="Times New Roman" w:cs="Times New Roman"/>
          <w:color w:val="000000"/>
        </w:rPr>
      </w:pPr>
      <w:r>
        <w:rPr>
          <w:rFonts w:ascii="Times New Roman" w:hAnsi="Times New Roman" w:cs="Times New Roman"/>
          <w:color w:val="000000"/>
        </w:rPr>
        <w:t>3</w:t>
      </w:r>
      <w:r>
        <w:rPr>
          <w:rFonts w:hint="eastAsia" w:ascii="Times New Roman" w:hAnsi="Times New Roman" w:cs="宋体"/>
          <w:color w:val="000000"/>
        </w:rPr>
        <w:t>．掌握</w:t>
      </w:r>
      <w:r>
        <w:rPr>
          <w:rFonts w:hint="eastAsia" w:ascii="Times New Roman" w:hAnsi="Times New Roman" w:cs="宋体"/>
          <w:color w:val="000000"/>
          <w:lang w:val="en-US" w:eastAsia="zh-CN"/>
        </w:rPr>
        <w:t>侵害英雄烈士等人格利益民事责任成立条件</w:t>
      </w:r>
      <w:r>
        <w:rPr>
          <w:rFonts w:ascii="Times New Roman" w:hAnsi="Times New Roman" w:cs="Times New Roman"/>
          <w:color w:val="000000"/>
        </w:rPr>
        <w:t xml:space="preserve"> </w:t>
      </w:r>
    </w:p>
    <w:p>
      <w:pPr>
        <w:tabs>
          <w:tab w:val="left" w:pos="810"/>
        </w:tabs>
        <w:spacing w:line="360" w:lineRule="exact"/>
        <w:ind w:firstLine="420" w:firstLineChars="200"/>
        <w:jc w:val="both"/>
        <w:rPr>
          <w:rFonts w:ascii="Times New Roman" w:hAnsi="Times New Roman" w:cs="Times New Roman"/>
          <w:color w:val="000000"/>
        </w:rPr>
      </w:pPr>
      <w:r>
        <w:rPr>
          <w:rFonts w:ascii="Times New Roman" w:hAnsi="Times New Roman" w:cs="Times New Roman"/>
          <w:color w:val="000000"/>
        </w:rPr>
        <w:t>4</w:t>
      </w:r>
      <w:r>
        <w:rPr>
          <w:rFonts w:hint="eastAsia" w:ascii="Times New Roman" w:hAnsi="Times New Roman" w:cs="宋体"/>
          <w:color w:val="000000"/>
        </w:rPr>
        <w:t>．掌握</w:t>
      </w:r>
      <w:r>
        <w:rPr>
          <w:rFonts w:hint="eastAsia" w:ascii="Times New Roman" w:hAnsi="Times New Roman" w:cs="宋体"/>
          <w:color w:val="000000"/>
          <w:lang w:val="en-US" w:eastAsia="zh-CN"/>
        </w:rPr>
        <w:t>侵害英雄烈士等人格利益请求权行使</w:t>
      </w:r>
      <w:r>
        <w:rPr>
          <w:rFonts w:ascii="Times New Roman" w:hAnsi="Times New Roman" w:cs="Times New Roman"/>
          <w:color w:val="000000"/>
        </w:rPr>
        <w:t xml:space="preserve">  </w:t>
      </w:r>
    </w:p>
    <w:p>
      <w:pPr>
        <w:tabs>
          <w:tab w:val="left" w:pos="810"/>
        </w:tabs>
        <w:spacing w:line="360" w:lineRule="exact"/>
        <w:ind w:firstLine="422" w:firstLineChars="200"/>
        <w:jc w:val="both"/>
        <w:rPr>
          <w:rFonts w:ascii="Times New Roman" w:hAnsi="Times New Roman" w:cs="Times New Roman"/>
          <w:b/>
          <w:bCs/>
          <w:color w:val="000000"/>
        </w:rPr>
      </w:pPr>
      <w:r>
        <w:rPr>
          <w:rFonts w:hint="eastAsia" w:ascii="Times New Roman" w:hAnsi="Times New Roman" w:cs="宋体"/>
          <w:b/>
          <w:bCs/>
          <w:color w:val="000000"/>
        </w:rPr>
        <w:t>第七章</w:t>
      </w:r>
      <w:r>
        <w:rPr>
          <w:rFonts w:ascii="Times New Roman" w:hAnsi="Times New Roman" w:cs="Times New Roman"/>
          <w:b/>
          <w:bCs/>
          <w:color w:val="000000"/>
        </w:rPr>
        <w:t xml:space="preserve">  </w:t>
      </w:r>
      <w:r>
        <w:rPr>
          <w:rFonts w:hint="eastAsia" w:ascii="Times New Roman" w:hAnsi="Times New Roman" w:cs="宋体"/>
          <w:b/>
          <w:bCs/>
          <w:color w:val="000000"/>
          <w:lang w:eastAsia="zh-CN"/>
        </w:rPr>
        <w:t>诉讼时效与期间</w:t>
      </w:r>
      <w:r>
        <w:rPr>
          <w:rFonts w:ascii="Times New Roman" w:hAnsi="Times New Roman" w:cs="Times New Roman"/>
          <w:b/>
          <w:bCs/>
          <w:color w:val="000000"/>
        </w:rPr>
        <w:t xml:space="preserve"> </w:t>
      </w:r>
    </w:p>
    <w:p>
      <w:pPr>
        <w:tabs>
          <w:tab w:val="left" w:pos="810"/>
        </w:tabs>
        <w:spacing w:line="360" w:lineRule="exact"/>
        <w:ind w:firstLine="422" w:firstLineChars="200"/>
        <w:jc w:val="both"/>
        <w:rPr>
          <w:rFonts w:ascii="Times New Roman" w:hAnsi="Times New Roman" w:cs="Times New Roman"/>
          <w:b/>
          <w:bCs/>
          <w:color w:val="000000"/>
        </w:rPr>
      </w:pPr>
      <w:r>
        <w:rPr>
          <w:rFonts w:hint="eastAsia" w:ascii="Times New Roman" w:hAnsi="Times New Roman" w:cs="宋体"/>
          <w:b/>
          <w:bCs/>
          <w:color w:val="000000"/>
        </w:rPr>
        <w:t>【考核内容】</w:t>
      </w:r>
      <w:r>
        <w:rPr>
          <w:rFonts w:ascii="Times New Roman" w:hAnsi="Times New Roman" w:cs="Times New Roman"/>
          <w:b/>
          <w:bCs/>
          <w:color w:val="000000"/>
        </w:rPr>
        <w:t xml:space="preserve"> </w:t>
      </w:r>
    </w:p>
    <w:p>
      <w:pPr>
        <w:tabs>
          <w:tab w:val="left" w:pos="810"/>
        </w:tabs>
        <w:spacing w:line="360" w:lineRule="exact"/>
        <w:ind w:firstLine="420" w:firstLineChars="200"/>
        <w:jc w:val="both"/>
        <w:rPr>
          <w:rFonts w:ascii="Times New Roman" w:hAnsi="Times New Roman" w:cs="Times New Roman"/>
          <w:color w:val="000000"/>
        </w:rPr>
      </w:pPr>
      <w:r>
        <w:rPr>
          <w:rFonts w:ascii="Times New Roman" w:hAnsi="Times New Roman" w:cs="Times New Roman"/>
          <w:color w:val="000000"/>
        </w:rPr>
        <w:t>1</w:t>
      </w:r>
      <w:r>
        <w:rPr>
          <w:rFonts w:hint="eastAsia" w:ascii="Times New Roman" w:hAnsi="Times New Roman" w:cs="Times New Roman"/>
          <w:color w:val="000000"/>
          <w:lang w:val="en-US" w:eastAsia="zh-CN"/>
        </w:rPr>
        <w:t>.</w:t>
      </w:r>
      <w:r>
        <w:rPr>
          <w:rFonts w:hint="eastAsia" w:ascii="Times New Roman" w:hAnsi="Times New Roman" w:cs="宋体"/>
          <w:color w:val="000000"/>
        </w:rPr>
        <w:t>时效制度的概念、功能、取得时效和诉讼时效的异同</w:t>
      </w:r>
      <w:r>
        <w:rPr>
          <w:rFonts w:ascii="Times New Roman" w:hAnsi="Times New Roman" w:cs="Times New Roman"/>
          <w:color w:val="000000"/>
        </w:rPr>
        <w:t xml:space="preserve">  </w:t>
      </w:r>
    </w:p>
    <w:p>
      <w:pPr>
        <w:tabs>
          <w:tab w:val="left" w:pos="810"/>
        </w:tabs>
        <w:spacing w:line="360" w:lineRule="exact"/>
        <w:ind w:firstLine="420" w:firstLineChars="200"/>
        <w:jc w:val="both"/>
        <w:rPr>
          <w:rFonts w:ascii="Times New Roman" w:hAnsi="Times New Roman" w:cs="Times New Roman"/>
          <w:color w:val="000000"/>
        </w:rPr>
      </w:pPr>
      <w:r>
        <w:rPr>
          <w:rFonts w:ascii="Times New Roman" w:hAnsi="Times New Roman" w:cs="Times New Roman"/>
          <w:color w:val="000000"/>
        </w:rPr>
        <w:t>2</w:t>
      </w:r>
      <w:r>
        <w:rPr>
          <w:rFonts w:hint="eastAsia" w:ascii="Times New Roman" w:hAnsi="Times New Roman" w:cs="Times New Roman"/>
          <w:color w:val="000000"/>
          <w:lang w:val="en-US" w:eastAsia="zh-CN"/>
        </w:rPr>
        <w:t>.</w:t>
      </w:r>
      <w:r>
        <w:rPr>
          <w:rFonts w:hint="eastAsia" w:ascii="Times New Roman" w:hAnsi="Times New Roman" w:cs="宋体"/>
          <w:color w:val="000000"/>
        </w:rPr>
        <w:t>除斥期间</w:t>
      </w:r>
      <w:r>
        <w:rPr>
          <w:rFonts w:ascii="Times New Roman" w:hAnsi="Times New Roman" w:cs="Times New Roman"/>
          <w:color w:val="000000"/>
        </w:rPr>
        <w:t xml:space="preserve"> </w:t>
      </w:r>
    </w:p>
    <w:p>
      <w:pPr>
        <w:tabs>
          <w:tab w:val="left" w:pos="810"/>
        </w:tabs>
        <w:spacing w:line="360" w:lineRule="exact"/>
        <w:ind w:firstLine="420" w:firstLineChars="200"/>
        <w:jc w:val="both"/>
        <w:rPr>
          <w:rFonts w:ascii="Times New Roman" w:hAnsi="Times New Roman" w:cs="Times New Roman"/>
          <w:color w:val="000000"/>
        </w:rPr>
      </w:pPr>
      <w:r>
        <w:rPr>
          <w:rFonts w:ascii="Times New Roman" w:hAnsi="Times New Roman" w:cs="Times New Roman"/>
          <w:color w:val="000000"/>
        </w:rPr>
        <w:t>3</w:t>
      </w:r>
      <w:r>
        <w:rPr>
          <w:rFonts w:hint="eastAsia" w:ascii="Times New Roman" w:hAnsi="Times New Roman" w:cs="Times New Roman"/>
          <w:color w:val="000000"/>
          <w:lang w:val="en-US" w:eastAsia="zh-CN"/>
        </w:rPr>
        <w:t>.</w:t>
      </w:r>
      <w:r>
        <w:rPr>
          <w:rFonts w:hint="eastAsia" w:ascii="Times New Roman" w:hAnsi="Times New Roman" w:cs="宋体"/>
          <w:color w:val="000000"/>
        </w:rPr>
        <w:t>诉讼时效的效力</w:t>
      </w:r>
    </w:p>
    <w:p>
      <w:pPr>
        <w:tabs>
          <w:tab w:val="left" w:pos="810"/>
        </w:tabs>
        <w:spacing w:line="360" w:lineRule="exact"/>
        <w:ind w:firstLine="420" w:firstLineChars="200"/>
        <w:jc w:val="both"/>
        <w:rPr>
          <w:rFonts w:ascii="Times New Roman" w:hAnsi="Times New Roman" w:cs="Times New Roman"/>
          <w:color w:val="000000"/>
        </w:rPr>
      </w:pPr>
      <w:r>
        <w:rPr>
          <w:rFonts w:ascii="Times New Roman" w:hAnsi="Times New Roman" w:cs="Times New Roman"/>
          <w:color w:val="000000"/>
        </w:rPr>
        <w:t>4</w:t>
      </w:r>
      <w:r>
        <w:rPr>
          <w:rFonts w:hint="eastAsia" w:ascii="Times New Roman" w:hAnsi="Times New Roman" w:cs="Times New Roman"/>
          <w:color w:val="000000"/>
          <w:lang w:val="en-US" w:eastAsia="zh-CN"/>
        </w:rPr>
        <w:t>.</w:t>
      </w:r>
      <w:r>
        <w:rPr>
          <w:rFonts w:hint="eastAsia" w:ascii="Times New Roman" w:hAnsi="Times New Roman" w:cs="宋体"/>
          <w:color w:val="000000"/>
        </w:rPr>
        <w:t>诉讼时效的起算、中止、中断和延长</w:t>
      </w:r>
      <w:r>
        <w:rPr>
          <w:rFonts w:ascii="Times New Roman" w:hAnsi="Times New Roman" w:cs="Times New Roman"/>
          <w:color w:val="000000"/>
        </w:rPr>
        <w:t xml:space="preserve"> </w:t>
      </w:r>
    </w:p>
    <w:p>
      <w:pPr>
        <w:tabs>
          <w:tab w:val="left" w:pos="810"/>
        </w:tabs>
        <w:spacing w:line="360" w:lineRule="exact"/>
        <w:ind w:firstLine="422" w:firstLineChars="200"/>
        <w:jc w:val="both"/>
        <w:rPr>
          <w:rFonts w:ascii="Times New Roman" w:hAnsi="Times New Roman" w:cs="Times New Roman"/>
          <w:b/>
          <w:bCs/>
          <w:color w:val="000000"/>
        </w:rPr>
      </w:pPr>
      <w:r>
        <w:rPr>
          <w:rFonts w:hint="eastAsia" w:ascii="Times New Roman" w:hAnsi="Times New Roman" w:cs="宋体"/>
          <w:b/>
          <w:bCs/>
          <w:color w:val="000000"/>
        </w:rPr>
        <w:t>【考核要求】</w:t>
      </w:r>
      <w:r>
        <w:rPr>
          <w:rFonts w:ascii="Times New Roman" w:hAnsi="Times New Roman" w:cs="Times New Roman"/>
          <w:b/>
          <w:bCs/>
          <w:color w:val="000000"/>
        </w:rPr>
        <w:t xml:space="preserve"> </w:t>
      </w:r>
    </w:p>
    <w:p>
      <w:pPr>
        <w:tabs>
          <w:tab w:val="left" w:pos="810"/>
        </w:tabs>
        <w:spacing w:line="360" w:lineRule="exact"/>
        <w:ind w:firstLine="420" w:firstLineChars="200"/>
        <w:jc w:val="both"/>
        <w:rPr>
          <w:rFonts w:ascii="Times New Roman" w:hAnsi="Times New Roman" w:cs="Times New Roman"/>
          <w:color w:val="000000"/>
        </w:rPr>
      </w:pPr>
      <w:r>
        <w:rPr>
          <w:rFonts w:ascii="Times New Roman" w:hAnsi="Times New Roman" w:cs="Times New Roman"/>
          <w:color w:val="000000"/>
        </w:rPr>
        <w:t>1</w:t>
      </w:r>
      <w:r>
        <w:rPr>
          <w:rFonts w:hint="eastAsia" w:ascii="Times New Roman" w:hAnsi="Times New Roman" w:cs="宋体"/>
          <w:color w:val="000000"/>
        </w:rPr>
        <w:t>．掌握取得时效和诉讼时效的异同</w:t>
      </w:r>
      <w:r>
        <w:rPr>
          <w:rFonts w:ascii="Times New Roman" w:hAnsi="Times New Roman" w:cs="Times New Roman"/>
          <w:color w:val="000000"/>
        </w:rPr>
        <w:t xml:space="preserve"> </w:t>
      </w:r>
    </w:p>
    <w:p>
      <w:pPr>
        <w:spacing w:line="360" w:lineRule="exact"/>
        <w:ind w:firstLine="420" w:firstLineChars="200"/>
        <w:jc w:val="both"/>
        <w:rPr>
          <w:rFonts w:ascii="Times New Roman" w:hAnsi="Times New Roman" w:cs="Times New Roman"/>
          <w:color w:val="000000"/>
        </w:rPr>
      </w:pPr>
      <w:r>
        <w:rPr>
          <w:rFonts w:ascii="Times New Roman" w:hAnsi="Times New Roman" w:cs="Times New Roman"/>
          <w:color w:val="000000"/>
        </w:rPr>
        <w:t>2</w:t>
      </w:r>
      <w:r>
        <w:rPr>
          <w:rFonts w:hint="eastAsia" w:ascii="Times New Roman" w:hAnsi="Times New Roman" w:cs="宋体"/>
          <w:color w:val="000000"/>
        </w:rPr>
        <w:t>．掌握诉讼时效与除斥期间的区别</w:t>
      </w:r>
    </w:p>
    <w:p>
      <w:pPr>
        <w:spacing w:line="360" w:lineRule="exact"/>
        <w:ind w:firstLine="420" w:firstLineChars="200"/>
        <w:jc w:val="both"/>
        <w:rPr>
          <w:rFonts w:ascii="Times New Roman" w:hAnsi="Times New Roman" w:cs="Times New Roman"/>
          <w:color w:val="000000"/>
        </w:rPr>
      </w:pPr>
      <w:r>
        <w:rPr>
          <w:rFonts w:ascii="Times New Roman" w:hAnsi="Times New Roman" w:cs="Times New Roman"/>
          <w:color w:val="000000"/>
        </w:rPr>
        <w:t>3</w:t>
      </w:r>
      <w:r>
        <w:rPr>
          <w:rFonts w:hint="eastAsia" w:ascii="Times New Roman" w:hAnsi="Times New Roman" w:cs="宋体"/>
          <w:color w:val="000000"/>
        </w:rPr>
        <w:t>．掌握诉讼时效的效力</w:t>
      </w:r>
    </w:p>
    <w:p>
      <w:pPr>
        <w:spacing w:line="360" w:lineRule="exact"/>
        <w:ind w:firstLine="420" w:firstLineChars="200"/>
        <w:jc w:val="both"/>
        <w:rPr>
          <w:rFonts w:ascii="Times New Roman" w:hAnsi="Times New Roman" w:cs="Times New Roman"/>
          <w:color w:val="000000"/>
        </w:rPr>
      </w:pPr>
      <w:r>
        <w:rPr>
          <w:rFonts w:ascii="Times New Roman" w:hAnsi="Times New Roman" w:cs="Times New Roman"/>
          <w:color w:val="000000"/>
        </w:rPr>
        <w:t>4</w:t>
      </w:r>
      <w:r>
        <w:rPr>
          <w:rFonts w:hint="eastAsia" w:ascii="Times New Roman" w:hAnsi="Times New Roman" w:cs="宋体"/>
          <w:color w:val="000000"/>
        </w:rPr>
        <w:t>．</w:t>
      </w:r>
      <w:r>
        <w:rPr>
          <w:rFonts w:hint="eastAsia" w:ascii="Times New Roman" w:hAnsi="Times New Roman" w:cs="宋体"/>
          <w:color w:val="000000"/>
          <w:lang w:eastAsia="zh-CN"/>
        </w:rPr>
        <w:t>掌握诉讼时效的起算</w:t>
      </w:r>
      <w:r>
        <w:rPr>
          <w:rFonts w:hint="eastAsia" w:ascii="Times New Roman" w:hAnsi="Times New Roman" w:cs="宋体"/>
          <w:color w:val="000000"/>
        </w:rPr>
        <w:t>、中止、中断和延长</w:t>
      </w:r>
      <w:bookmarkStart w:id="0" w:name="_GoBack"/>
      <w:bookmarkEnd w:id="0"/>
    </w:p>
    <w:p>
      <w:pPr>
        <w:spacing w:line="360" w:lineRule="exact"/>
        <w:ind w:firstLine="482" w:firstLineChars="200"/>
        <w:jc w:val="both"/>
        <w:rPr>
          <w:rFonts w:ascii="Times New Roman" w:hAnsi="Times New Roman" w:cs="Times New Roman"/>
          <w:b/>
          <w:bCs/>
          <w:color w:val="000000"/>
        </w:rPr>
      </w:pPr>
      <w:r>
        <w:rPr>
          <w:rFonts w:hint="eastAsia" w:ascii="黑体" w:hAnsi="黑体" w:eastAsia="黑体" w:cs="黑体"/>
          <w:b/>
          <w:bCs/>
          <w:color w:val="000000"/>
          <w:sz w:val="24"/>
          <w:szCs w:val="24"/>
          <w:lang w:eastAsia="zh-CN"/>
        </w:rPr>
        <w:t>四</w:t>
      </w:r>
      <w:r>
        <w:rPr>
          <w:rFonts w:hint="eastAsia" w:ascii="黑体" w:hAnsi="黑体" w:eastAsia="黑体" w:cs="黑体"/>
          <w:b/>
          <w:bCs/>
          <w:color w:val="000000"/>
          <w:sz w:val="24"/>
          <w:szCs w:val="24"/>
        </w:rPr>
        <w:t>、考试方式</w:t>
      </w:r>
      <w:r>
        <w:rPr>
          <w:rFonts w:ascii="Times New Roman" w:hAnsi="Times New Roman" w:cs="Times New Roman"/>
          <w:b/>
          <w:bCs/>
          <w:color w:val="000000"/>
        </w:rPr>
        <w:t xml:space="preserve"> </w:t>
      </w:r>
    </w:p>
    <w:p>
      <w:pPr>
        <w:spacing w:line="360" w:lineRule="exact"/>
        <w:ind w:firstLine="420" w:firstLineChars="200"/>
        <w:jc w:val="both"/>
        <w:rPr>
          <w:rFonts w:ascii="Times New Roman" w:hAnsi="Times New Roman" w:cs="Times New Roman"/>
          <w:color w:val="000000"/>
        </w:rPr>
      </w:pPr>
      <w:r>
        <w:rPr>
          <w:rFonts w:hint="eastAsia" w:ascii="Times New Roman" w:hAnsi="Times New Roman" w:cs="宋体"/>
          <w:color w:val="000000"/>
        </w:rPr>
        <w:t>考核方式：考试</w:t>
      </w:r>
    </w:p>
    <w:p>
      <w:pPr>
        <w:spacing w:line="360" w:lineRule="exact"/>
        <w:ind w:firstLine="420" w:firstLineChars="200"/>
        <w:jc w:val="both"/>
        <w:rPr>
          <w:rFonts w:ascii="Times New Roman" w:hAnsi="Times New Roman" w:cs="Times New Roman"/>
          <w:color w:val="000000"/>
        </w:rPr>
      </w:pPr>
      <w:r>
        <w:rPr>
          <w:rFonts w:hint="eastAsia" w:ascii="Times New Roman" w:hAnsi="Times New Roman" w:cs="宋体"/>
          <w:color w:val="000000"/>
        </w:rPr>
        <w:t>考核类型：闭卷</w:t>
      </w:r>
    </w:p>
    <w:p>
      <w:pPr>
        <w:spacing w:line="360" w:lineRule="exact"/>
        <w:ind w:firstLine="482" w:firstLineChars="200"/>
        <w:jc w:val="both"/>
        <w:rPr>
          <w:rFonts w:hint="eastAsia" w:ascii="黑体" w:hAnsi="黑体" w:eastAsia="黑体" w:cs="黑体"/>
          <w:b/>
          <w:bCs/>
          <w:color w:val="000000"/>
          <w:sz w:val="24"/>
          <w:szCs w:val="24"/>
        </w:rPr>
      </w:pPr>
      <w:r>
        <w:rPr>
          <w:rFonts w:hint="eastAsia" w:ascii="黑体" w:hAnsi="黑体" w:eastAsia="黑体" w:cs="黑体"/>
          <w:b/>
          <w:bCs/>
          <w:color w:val="000000"/>
          <w:sz w:val="24"/>
          <w:szCs w:val="24"/>
          <w:lang w:eastAsia="zh-CN"/>
        </w:rPr>
        <w:t>五</w:t>
      </w:r>
      <w:r>
        <w:rPr>
          <w:rFonts w:hint="eastAsia" w:ascii="黑体" w:hAnsi="黑体" w:eastAsia="黑体" w:cs="黑体"/>
          <w:b/>
          <w:bCs/>
          <w:color w:val="000000"/>
          <w:sz w:val="24"/>
          <w:szCs w:val="24"/>
        </w:rPr>
        <w:t>、考试题型</w:t>
      </w:r>
    </w:p>
    <w:p>
      <w:pPr>
        <w:spacing w:line="360" w:lineRule="exact"/>
        <w:ind w:firstLine="420" w:firstLineChars="200"/>
        <w:jc w:val="both"/>
        <w:rPr>
          <w:rFonts w:ascii="Times New Roman" w:hAnsi="Times New Roman" w:cs="Times New Roman"/>
          <w:color w:val="000000"/>
        </w:rPr>
      </w:pPr>
      <w:r>
        <w:rPr>
          <w:rFonts w:hint="eastAsia" w:ascii="Times New Roman" w:hAnsi="Times New Roman" w:cs="宋体"/>
          <w:color w:val="000000"/>
        </w:rPr>
        <w:t>单项选择题、不定项选择题、简述题、论述题、案例分析题</w:t>
      </w:r>
    </w:p>
    <w:p>
      <w:pPr>
        <w:spacing w:line="360" w:lineRule="exact"/>
        <w:ind w:firstLine="482" w:firstLineChars="200"/>
        <w:jc w:val="both"/>
        <w:rPr>
          <w:rFonts w:hint="eastAsia" w:ascii="黑体" w:hAnsi="黑体" w:eastAsia="黑体" w:cs="黑体"/>
          <w:b/>
          <w:bCs/>
          <w:color w:val="000000"/>
          <w:sz w:val="24"/>
          <w:szCs w:val="24"/>
        </w:rPr>
      </w:pPr>
      <w:r>
        <w:rPr>
          <w:rFonts w:hint="eastAsia" w:ascii="黑体" w:hAnsi="黑体" w:eastAsia="黑体" w:cs="黑体"/>
          <w:b/>
          <w:bCs/>
          <w:color w:val="000000"/>
          <w:sz w:val="24"/>
          <w:szCs w:val="24"/>
          <w:lang w:eastAsia="zh-CN"/>
        </w:rPr>
        <w:t>六、</w:t>
      </w:r>
      <w:r>
        <w:rPr>
          <w:rFonts w:hint="eastAsia" w:ascii="黑体" w:hAnsi="黑体" w:eastAsia="黑体" w:cs="黑体"/>
          <w:b/>
          <w:bCs/>
          <w:color w:val="000000"/>
          <w:sz w:val="24"/>
          <w:szCs w:val="24"/>
        </w:rPr>
        <w:t xml:space="preserve">参考教材 </w:t>
      </w:r>
    </w:p>
    <w:p>
      <w:pPr>
        <w:spacing w:line="360" w:lineRule="exact"/>
        <w:ind w:firstLine="420" w:firstLineChars="200"/>
        <w:jc w:val="both"/>
        <w:rPr>
          <w:rFonts w:ascii="Times New Roman" w:hAnsi="Times New Roman" w:cs="Times New Roman"/>
          <w:color w:val="000000"/>
        </w:rPr>
      </w:pPr>
      <w:r>
        <w:rPr>
          <w:rFonts w:hint="eastAsia" w:ascii="Times New Roman" w:hAnsi="Times New Roman" w:cs="宋体"/>
          <w:color w:val="000000"/>
          <w:lang w:val="en-US" w:eastAsia="zh-CN"/>
        </w:rPr>
        <w:t>1.</w:t>
      </w:r>
      <w:r>
        <w:rPr>
          <w:rFonts w:hint="eastAsia" w:ascii="Times New Roman" w:hAnsi="Times New Roman" w:cs="宋体"/>
          <w:color w:val="000000"/>
          <w:lang w:eastAsia="zh-CN"/>
        </w:rPr>
        <w:t>马克思主义理论研究和建设工程重点教材</w:t>
      </w:r>
      <w:r>
        <w:rPr>
          <w:rFonts w:hint="eastAsia" w:ascii="Times New Roman" w:hAnsi="Times New Roman" w:cs="宋体"/>
          <w:color w:val="000000"/>
          <w:lang w:val="en-US" w:eastAsia="zh-CN"/>
        </w:rPr>
        <w:t>.</w:t>
      </w:r>
      <w:r>
        <w:rPr>
          <w:rFonts w:hint="eastAsia" w:ascii="Times New Roman" w:hAnsi="Times New Roman" w:cs="宋体"/>
          <w:color w:val="000000"/>
          <w:lang w:eastAsia="zh-CN"/>
        </w:rPr>
        <w:t>《民法学》编写组</w:t>
      </w:r>
      <w:r>
        <w:rPr>
          <w:rFonts w:hint="eastAsia" w:ascii="Times New Roman" w:hAnsi="Times New Roman" w:cs="宋体"/>
          <w:color w:val="000000"/>
        </w:rPr>
        <w:t>：《民法</w:t>
      </w:r>
      <w:r>
        <w:rPr>
          <w:rFonts w:hint="eastAsia" w:ascii="Times New Roman" w:hAnsi="Times New Roman" w:cs="宋体"/>
          <w:color w:val="000000"/>
          <w:lang w:eastAsia="zh-CN"/>
        </w:rPr>
        <w:t>学</w:t>
      </w:r>
      <w:r>
        <w:rPr>
          <w:rFonts w:hint="eastAsia" w:ascii="Times New Roman" w:hAnsi="Times New Roman" w:cs="宋体"/>
          <w:color w:val="000000"/>
        </w:rPr>
        <w:t>》</w:t>
      </w:r>
      <w:r>
        <w:rPr>
          <w:rFonts w:hint="eastAsia" w:ascii="Times New Roman" w:hAnsi="Times New Roman" w:cs="宋体"/>
          <w:color w:val="000000"/>
          <w:lang w:eastAsia="zh-CN"/>
        </w:rPr>
        <w:t>（第二版）上册</w:t>
      </w:r>
      <w:r>
        <w:rPr>
          <w:rFonts w:hint="eastAsia" w:ascii="Times New Roman" w:hAnsi="Times New Roman" w:cs="宋体"/>
          <w:color w:val="000000"/>
        </w:rPr>
        <w:t>，</w:t>
      </w:r>
      <w:r>
        <w:rPr>
          <w:rFonts w:hint="eastAsia" w:ascii="Times New Roman" w:hAnsi="Times New Roman" w:cs="宋体"/>
          <w:color w:val="000000"/>
          <w:lang w:eastAsia="zh-CN"/>
        </w:rPr>
        <w:t>高等教育</w:t>
      </w:r>
      <w:r>
        <w:rPr>
          <w:rFonts w:hint="eastAsia" w:ascii="Times New Roman" w:hAnsi="Times New Roman" w:cs="宋体"/>
          <w:color w:val="000000"/>
        </w:rPr>
        <w:t>出版社，</w:t>
      </w:r>
      <w:r>
        <w:rPr>
          <w:rFonts w:ascii="Times New Roman" w:hAnsi="Times New Roman" w:cs="Times New Roman"/>
          <w:color w:val="000000"/>
        </w:rPr>
        <w:t>20</w:t>
      </w:r>
      <w:r>
        <w:rPr>
          <w:rFonts w:hint="eastAsia" w:ascii="Times New Roman" w:hAnsi="Times New Roman" w:cs="Times New Roman"/>
          <w:color w:val="000000"/>
          <w:lang w:val="en-US" w:eastAsia="zh-CN"/>
        </w:rPr>
        <w:t>22</w:t>
      </w:r>
      <w:r>
        <w:rPr>
          <w:rFonts w:hint="eastAsia" w:ascii="Times New Roman" w:hAnsi="Times New Roman" w:cs="宋体"/>
          <w:color w:val="000000"/>
        </w:rPr>
        <w:t>年</w:t>
      </w:r>
      <w:r>
        <w:rPr>
          <w:rFonts w:ascii="Times New Roman" w:hAnsi="Times New Roman" w:cs="Times New Roman"/>
          <w:color w:val="000000"/>
        </w:rPr>
        <w:t>8</w:t>
      </w:r>
      <w:r>
        <w:rPr>
          <w:rFonts w:hint="eastAsia" w:ascii="Times New Roman" w:hAnsi="Times New Roman" w:cs="宋体"/>
          <w:color w:val="000000"/>
        </w:rPr>
        <w:t>月第</w:t>
      </w:r>
      <w:r>
        <w:rPr>
          <w:rFonts w:hint="eastAsia" w:ascii="Times New Roman" w:hAnsi="Times New Roman" w:cs="宋体"/>
          <w:color w:val="000000"/>
          <w:lang w:val="en-US" w:eastAsia="zh-CN"/>
        </w:rPr>
        <w:t>2</w:t>
      </w:r>
      <w:r>
        <w:rPr>
          <w:rFonts w:hint="eastAsia" w:ascii="Times New Roman" w:hAnsi="Times New Roman" w:cs="宋体"/>
          <w:color w:val="000000"/>
        </w:rPr>
        <w:t>版</w:t>
      </w:r>
    </w:p>
    <w:p>
      <w:pPr>
        <w:spacing w:line="360" w:lineRule="exact"/>
        <w:ind w:firstLine="420" w:firstLineChars="200"/>
        <w:jc w:val="both"/>
        <w:rPr>
          <w:rFonts w:ascii="黑体" w:hAnsi="黑体" w:eastAsia="黑体" w:cs="Times New Roman"/>
          <w:color w:val="000000"/>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3DA7134"/>
    <w:multiLevelType w:val="singleLevel"/>
    <w:tmpl w:val="13DA7134"/>
    <w:lvl w:ilvl="0" w:tentative="0">
      <w:start w:val="5"/>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embedSystemFonts/>
  <w:bordersDoNotSurroundHeader w:val="1"/>
  <w:bordersDoNotSurroundFooter w:val="1"/>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zZlNDZjNmE1ZTYyMTJlZTg5MzhkMzExYWYwZjExZmUifQ=="/>
  </w:docVars>
  <w:rsids>
    <w:rsidRoot w:val="606C4D88"/>
    <w:rsid w:val="001F30EB"/>
    <w:rsid w:val="002C4C97"/>
    <w:rsid w:val="00394E92"/>
    <w:rsid w:val="00A1098C"/>
    <w:rsid w:val="00B07AA1"/>
    <w:rsid w:val="00C82328"/>
    <w:rsid w:val="00D6031E"/>
    <w:rsid w:val="01396E1E"/>
    <w:rsid w:val="2AEC22C3"/>
    <w:rsid w:val="3C7C6C68"/>
    <w:rsid w:val="3FE52451"/>
    <w:rsid w:val="4E6253B9"/>
    <w:rsid w:val="56E42825"/>
    <w:rsid w:val="606C4D88"/>
    <w:rsid w:val="6784296C"/>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720" w:lineRule="exact"/>
      <w:jc w:val="center"/>
    </w:pPr>
    <w:rPr>
      <w:rFonts w:ascii="Calibri" w:hAnsi="Calibri" w:eastAsia="宋体" w:cs="Calibri"/>
      <w:kern w:val="2"/>
      <w:sz w:val="21"/>
      <w:szCs w:val="21"/>
      <w:lang w:val="en-US" w:eastAsia="zh-CN" w:bidi="ar-SA"/>
    </w:rPr>
  </w:style>
  <w:style w:type="character" w:default="1" w:styleId="3">
    <w:name w:val="Default Paragraph Font"/>
    <w:semiHidden/>
    <w:qFormat/>
    <w:uiPriority w:val="99"/>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Company>www.xunchi.com</Company>
  <Pages>3</Pages>
  <Words>1343</Words>
  <Characters>1379</Characters>
  <Lines>0</Lines>
  <Paragraphs>0</Paragraphs>
  <TotalTime>9</TotalTime>
  <ScaleCrop>false</ScaleCrop>
  <LinksUpToDate>false</LinksUpToDate>
  <CharactersWithSpaces>1443</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2020-06-21T05:00:00Z</dcterms:created>
  <dc:creator>Administrator</dc:creator>
  <cp:lastModifiedBy>童三红</cp:lastModifiedBy>
  <dcterms:modified xsi:type="dcterms:W3CDTF">2023-03-11T12:49:15Z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7059ABC6B93D48669960C969617635B9</vt:lpwstr>
  </property>
</Properties>
</file>